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B9D7" w14:textId="5FE08BC6" w:rsidR="00344293" w:rsidRPr="00BC20F1" w:rsidRDefault="00344293" w:rsidP="00344293">
      <w:pPr>
        <w:jc w:val="center"/>
        <w:rPr>
          <w:rFonts w:ascii="Arial" w:hAnsi="Arial" w:cs="Arial"/>
          <w:b/>
          <w:bCs/>
        </w:rPr>
      </w:pPr>
      <w:bookmarkStart w:id="0" w:name="_Hlk64884074"/>
    </w:p>
    <w:p w14:paraId="589FFF68" w14:textId="22F322BB" w:rsidR="004134EB" w:rsidRPr="00BC20F1" w:rsidRDefault="00344293">
      <w:pPr>
        <w:rPr>
          <w:rFonts w:ascii="Arial" w:hAnsi="Arial" w:cs="Arial"/>
          <w:b/>
          <w:bCs/>
        </w:rPr>
      </w:pPr>
      <w:r w:rsidRPr="00BC20F1">
        <w:rPr>
          <w:rFonts w:ascii="Arial" w:hAnsi="Arial" w:cs="Arial"/>
          <w:b/>
          <w:bCs/>
        </w:rPr>
        <w:t>ARTÍCULO 143 de la Ley de Transparencia, Acceso a la Información Pública y Rendición de Cuentas de la Ciudad de México.</w:t>
      </w:r>
    </w:p>
    <w:p w14:paraId="3A9EE5CE" w14:textId="49B57737" w:rsidR="00344293" w:rsidRPr="00BC20F1" w:rsidRDefault="00344293" w:rsidP="00344293">
      <w:pPr>
        <w:jc w:val="both"/>
        <w:rPr>
          <w:rFonts w:ascii="Arial" w:hAnsi="Arial" w:cs="Arial"/>
        </w:rPr>
      </w:pPr>
      <w:bookmarkStart w:id="1" w:name="_Hlk65054981"/>
      <w:r w:rsidRPr="00BC20F1">
        <w:rPr>
          <w:rFonts w:ascii="Arial" w:hAnsi="Arial" w:cs="Arial"/>
        </w:rPr>
        <w:t xml:space="preserve">La obligación de mérito </w:t>
      </w:r>
      <w:r w:rsidRPr="00BC20F1">
        <w:rPr>
          <w:rFonts w:ascii="Arial" w:hAnsi="Arial" w:cs="Arial"/>
          <w:b/>
          <w:bCs/>
        </w:rPr>
        <w:t>NO LE APLICA,</w:t>
      </w:r>
      <w:r w:rsidRPr="00BC20F1">
        <w:rPr>
          <w:rFonts w:ascii="Arial" w:hAnsi="Arial" w:cs="Arial"/>
        </w:rPr>
        <w:t xml:space="preserve"> a la Secretaría de Salud de la Ciudad de México </w:t>
      </w:r>
      <w:r w:rsidR="009D1F5C">
        <w:rPr>
          <w:rFonts w:ascii="Arial" w:hAnsi="Arial" w:cs="Arial"/>
        </w:rPr>
        <w:t>dentro de las atribuciones que se encuentran legalmente establecidas en el artículo 40 de la Ley Orgánica del Poder Ejecutivo y de la Administración Pública de la Ciudad de México,</w:t>
      </w:r>
      <w:r w:rsidR="00355C32">
        <w:rPr>
          <w:rFonts w:ascii="Arial" w:hAnsi="Arial" w:cs="Arial"/>
        </w:rPr>
        <w:t xml:space="preserve"> no cuenta con atribuciones para realizar la contratación de Obra Pública</w:t>
      </w:r>
      <w:r w:rsidR="009D1F5C">
        <w:rPr>
          <w:rFonts w:ascii="Arial" w:hAnsi="Arial" w:cs="Arial"/>
        </w:rPr>
        <w:t xml:space="preserve"> por cuenta propia</w:t>
      </w:r>
      <w:r w:rsidR="00355C32">
        <w:rPr>
          <w:rFonts w:ascii="Arial" w:hAnsi="Arial" w:cs="Arial"/>
        </w:rPr>
        <w:t>, situación por la cual no realiza,</w:t>
      </w:r>
      <w:r w:rsidR="009D1F5C">
        <w:rPr>
          <w:rFonts w:ascii="Arial" w:hAnsi="Arial" w:cs="Arial"/>
        </w:rPr>
        <w:t xml:space="preserve"> procedimientos de</w:t>
      </w:r>
      <w:r w:rsidR="00355C32">
        <w:rPr>
          <w:rFonts w:ascii="Arial" w:hAnsi="Arial" w:cs="Arial"/>
        </w:rPr>
        <w:t xml:space="preserve"> Licitaci</w:t>
      </w:r>
      <w:r w:rsidR="009D1F5C">
        <w:rPr>
          <w:rFonts w:ascii="Arial" w:hAnsi="Arial" w:cs="Arial"/>
        </w:rPr>
        <w:t>ó</w:t>
      </w:r>
      <w:r w:rsidR="00355C32">
        <w:rPr>
          <w:rFonts w:ascii="Arial" w:hAnsi="Arial" w:cs="Arial"/>
        </w:rPr>
        <w:t>n Pública, Invitaci</w:t>
      </w:r>
      <w:r w:rsidR="009D1F5C">
        <w:rPr>
          <w:rFonts w:ascii="Arial" w:hAnsi="Arial" w:cs="Arial"/>
        </w:rPr>
        <w:t>ó</w:t>
      </w:r>
      <w:r w:rsidR="00355C32">
        <w:rPr>
          <w:rFonts w:ascii="Arial" w:hAnsi="Arial" w:cs="Arial"/>
        </w:rPr>
        <w:t xml:space="preserve">n Restringidas a Cuando Menos Tres Proveedores o Adjudicaciones Directas, Bajo el </w:t>
      </w:r>
      <w:r w:rsidR="009D1F5C">
        <w:rPr>
          <w:rFonts w:ascii="Arial" w:hAnsi="Arial" w:cs="Arial"/>
        </w:rPr>
        <w:t>amparo de la Ley de Obras del Distrito Federal, ya que esta es una facultad de la Secretaría de Obras y Servicios de la Ciudad de México lo anterior tiene sus sustento jurídico en las fracciones III y IV del artículo 38 del ordenamiento jurídico antes citado</w:t>
      </w:r>
      <w:r w:rsidR="00BC20F1" w:rsidRPr="00BC20F1">
        <w:rPr>
          <w:rFonts w:ascii="Arial" w:hAnsi="Arial" w:cs="Arial"/>
        </w:rPr>
        <w:t xml:space="preserve">. </w:t>
      </w:r>
      <w:bookmarkEnd w:id="0"/>
      <w:bookmarkEnd w:id="1"/>
    </w:p>
    <w:sectPr w:rsidR="00344293" w:rsidRPr="00BC20F1" w:rsidSect="007F5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185" w:bottom="1418" w:left="1418" w:header="56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06B4" w14:textId="77777777" w:rsidR="002E7816" w:rsidRDefault="002E7816">
      <w:pPr>
        <w:spacing w:after="0" w:line="240" w:lineRule="auto"/>
      </w:pPr>
      <w:r>
        <w:separator/>
      </w:r>
    </w:p>
  </w:endnote>
  <w:endnote w:type="continuationSeparator" w:id="0">
    <w:p w14:paraId="7386AAD5" w14:textId="77777777" w:rsidR="002E7816" w:rsidRDefault="002E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A4C7" w14:textId="77777777" w:rsidR="00D27073" w:rsidRDefault="00D270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17B5" w14:textId="77777777" w:rsidR="007F5DDF" w:rsidRPr="0058329A" w:rsidRDefault="00D87606" w:rsidP="007F5DDF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B4E28" wp14:editId="1CF2212F">
              <wp:simplePos x="0" y="0"/>
              <wp:positionH relativeFrom="margin">
                <wp:align>left</wp:align>
              </wp:positionH>
              <wp:positionV relativeFrom="paragraph">
                <wp:posOffset>-390525</wp:posOffset>
              </wp:positionV>
              <wp:extent cx="2686050" cy="641350"/>
              <wp:effectExtent l="0" t="0" r="0" b="63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6050" cy="641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BC73F9" w14:textId="77777777" w:rsidR="007F5DDF" w:rsidRDefault="00D87606" w:rsidP="007F5DD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 xml:space="preserve">Av. Insurgentes Norte  423, Conjunto </w:t>
                          </w:r>
                        </w:p>
                        <w:p w14:paraId="31B9D4F9" w14:textId="77777777" w:rsidR="007F5DDF" w:rsidRDefault="00D87606" w:rsidP="007F5DD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 xml:space="preserve">Urbano Nonoalco:Tlatelolo </w:t>
                          </w:r>
                          <w:r w:rsidRPr="00C12EF2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 xml:space="preserve">Alcaldía 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Cuauhtémoc,</w:t>
                          </w:r>
                        </w:p>
                        <w:p w14:paraId="412C332B" w14:textId="77777777" w:rsidR="007F5DDF" w:rsidRDefault="00D87606" w:rsidP="007F5DD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C12EF2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C.P. 0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6900</w:t>
                          </w:r>
                          <w:r w:rsidRPr="00C12EF2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, Ciudad de México.</w:t>
                          </w:r>
                        </w:p>
                        <w:p w14:paraId="57B3C2E0" w14:textId="77777777" w:rsidR="007F5DDF" w:rsidRPr="007F56EC" w:rsidRDefault="00D87606" w:rsidP="007F5DDF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Tel. 51321200 ext.1350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B4E2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-30.75pt;width:211.5pt;height:5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" fillcolor="window" stroked="f" strokeweight=".5pt">
              <v:textbox>
                <w:txbxContent>
                  <w:p w14:paraId="2DBC73F9" w14:textId="77777777" w:rsidR="007F5DDF" w:rsidRDefault="00D87606" w:rsidP="007F5DD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 xml:space="preserve">Av. Insurgentes Norte  423, Conjunto </w:t>
                    </w:r>
                  </w:p>
                  <w:p w14:paraId="31B9D4F9" w14:textId="77777777" w:rsidR="007F5DDF" w:rsidRDefault="00D87606" w:rsidP="007F5DD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 xml:space="preserve">Urbano Nonoalco:Tlatelolo </w:t>
                    </w:r>
                    <w:r w:rsidRPr="00C12EF2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 xml:space="preserve">Alcaldía </w:t>
                    </w: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Cuauhtémoc,</w:t>
                    </w:r>
                  </w:p>
                  <w:p w14:paraId="412C332B" w14:textId="77777777" w:rsidR="007F5DDF" w:rsidRDefault="00D87606" w:rsidP="007F5DD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C12EF2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C.P. 0</w:t>
                    </w: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6900</w:t>
                    </w:r>
                    <w:r w:rsidRPr="00C12EF2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, Ciudad de México.</w:t>
                    </w:r>
                  </w:p>
                  <w:p w14:paraId="57B3C2E0" w14:textId="77777777" w:rsidR="007F5DDF" w:rsidRPr="007F56EC" w:rsidRDefault="00D87606" w:rsidP="007F5DDF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Tel. 51321200 ext.1350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0288" behindDoc="0" locked="0" layoutInCell="1" allowOverlap="1" wp14:anchorId="0FEFDAF3" wp14:editId="7FAF4BB4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1688465" cy="518160"/>
          <wp:effectExtent l="0" t="0" r="6985" b="0"/>
          <wp:wrapSquare wrapText="bothSides"/>
          <wp:docPr id="24" name="Imagen 12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6F08" w14:textId="77777777" w:rsidR="00D27073" w:rsidRDefault="00D270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64FE" w14:textId="77777777" w:rsidR="002E7816" w:rsidRDefault="002E7816">
      <w:pPr>
        <w:spacing w:after="0" w:line="240" w:lineRule="auto"/>
      </w:pPr>
      <w:r>
        <w:separator/>
      </w:r>
    </w:p>
  </w:footnote>
  <w:footnote w:type="continuationSeparator" w:id="0">
    <w:p w14:paraId="228EBCA0" w14:textId="77777777" w:rsidR="002E7816" w:rsidRDefault="002E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54B" w14:textId="77777777" w:rsidR="00D27073" w:rsidRDefault="00D270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F656" w14:textId="77777777" w:rsidR="00D27073" w:rsidRDefault="00D27073" w:rsidP="00D270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sz w:val="21"/>
        <w:szCs w:val="21"/>
      </w:rPr>
    </w:pPr>
    <w:r>
      <w:rPr>
        <w:noProof/>
        <w:szCs w:val="21"/>
      </w:rPr>
      <w:drawing>
        <wp:anchor distT="0" distB="0" distL="114300" distR="114300" simplePos="0" relativeHeight="251664384" behindDoc="1" locked="0" layoutInCell="1" allowOverlap="1" wp14:anchorId="6C0A12AF" wp14:editId="597BC1FA">
          <wp:simplePos x="0" y="0"/>
          <wp:positionH relativeFrom="margin">
            <wp:posOffset>3660908</wp:posOffset>
          </wp:positionH>
          <wp:positionV relativeFrom="paragraph">
            <wp:posOffset>333586</wp:posOffset>
          </wp:positionV>
          <wp:extent cx="2688590" cy="9207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CD7E24" wp14:editId="156D219E">
              <wp:simplePos x="0" y="0"/>
              <wp:positionH relativeFrom="column">
                <wp:posOffset>2870835</wp:posOffset>
              </wp:positionH>
              <wp:positionV relativeFrom="paragraph">
                <wp:posOffset>-5080</wp:posOffset>
              </wp:positionV>
              <wp:extent cx="3493135" cy="471805"/>
              <wp:effectExtent l="0" t="0" r="0" b="444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3135" cy="471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36433B" w14:textId="77777777" w:rsidR="00D27073" w:rsidRDefault="00D27073" w:rsidP="00D27073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SECRETARÍA DE SALUD EN LA CIUDAD DE MÉXICO </w:t>
                          </w:r>
                        </w:p>
                        <w:p w14:paraId="57BE0AAB" w14:textId="77777777" w:rsidR="00D27073" w:rsidRDefault="00D27073" w:rsidP="00D27073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DIRECCIÓN GENERAL DE ADMINISTRACIÓN Y FINANZAS </w:t>
                          </w:r>
                        </w:p>
                        <w:p w14:paraId="30AC32F7" w14:textId="77777777" w:rsidR="00D27073" w:rsidRDefault="00D27073" w:rsidP="00D27073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>DIRECCIÓN DE RECURSOS MATERIALES ABASTECIMIENTOS Y SERVICIOS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CD7E24" id="Rectángulo 1" o:spid="_x0000_s1026" style="position:absolute;margin-left:226.05pt;margin-top:-.4pt;width:275.05pt;height:3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" fillcolor="white [3201]" stroked="f">
              <v:textbox inset="2.53958mm,1.2694mm,2.53958mm,1.2694mm">
                <w:txbxContent>
                  <w:p w14:paraId="5736433B" w14:textId="77777777" w:rsidR="00D27073" w:rsidRDefault="00D27073" w:rsidP="00D27073">
                    <w:pPr>
                      <w:spacing w:after="0" w:line="240" w:lineRule="auto"/>
                      <w:jc w:val="both"/>
                      <w:textDirection w:val="btLr"/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6"/>
                        <w:szCs w:val="16"/>
                      </w:rPr>
                      <w:t xml:space="preserve">SECRETARÍA DE SALUD EN LA CIUDAD DE MÉXICO </w:t>
                    </w:r>
                  </w:p>
                  <w:p w14:paraId="57BE0AAB" w14:textId="77777777" w:rsidR="00D27073" w:rsidRDefault="00D27073" w:rsidP="00D27073">
                    <w:pPr>
                      <w:spacing w:after="0" w:line="240" w:lineRule="auto"/>
                      <w:jc w:val="both"/>
                      <w:textDirection w:val="btLr"/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6"/>
                        <w:szCs w:val="16"/>
                      </w:rPr>
                      <w:t xml:space="preserve">DIRECCIÓN GENERAL DE ADMINISTRACIÓN Y FINANZAS </w:t>
                    </w:r>
                  </w:p>
                  <w:p w14:paraId="30AC32F7" w14:textId="77777777" w:rsidR="00D27073" w:rsidRDefault="00D27073" w:rsidP="00D27073">
                    <w:pPr>
                      <w:spacing w:after="0" w:line="240" w:lineRule="auto"/>
                      <w:jc w:val="both"/>
                      <w:textDirection w:val="btLr"/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6"/>
                        <w:szCs w:val="16"/>
                      </w:rPr>
                      <w:t>DIRECCIÓN DE RECURSOS MATERIALES ABASTECIMIENTOS Y SERVICIOS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808080"/>
        <w:sz w:val="21"/>
        <w:szCs w:val="21"/>
        <w:lang w:eastAsia="es-MX"/>
      </w:rPr>
      <w:drawing>
        <wp:inline distT="0" distB="0" distL="0" distR="0" wp14:anchorId="16AF6BAA" wp14:editId="62C21440">
          <wp:extent cx="1917510" cy="545910"/>
          <wp:effectExtent l="0" t="0" r="6985" b="6985"/>
          <wp:docPr id="25" name="image2.jpg" descr="C:\Users\Imagen\AppData\Local\Microsoft\Windows\INetCache\Content.Word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Imagen\AppData\Local\Microsoft\Windows\INetCache\Content.Word\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9929" cy="546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961B76" w14:textId="77777777" w:rsidR="00D27073" w:rsidRDefault="00D27073" w:rsidP="00D27073">
    <w:pPr>
      <w:pStyle w:val="Encabezado"/>
      <w:rPr>
        <w:szCs w:val="21"/>
      </w:rPr>
    </w:pPr>
  </w:p>
  <w:p w14:paraId="47A825A7" w14:textId="77777777" w:rsidR="00D27073" w:rsidRDefault="00D27073" w:rsidP="00D27073">
    <w:pPr>
      <w:pStyle w:val="Encabezado"/>
      <w:rPr>
        <w:szCs w:val="21"/>
      </w:rPr>
    </w:pPr>
  </w:p>
  <w:p w14:paraId="18B962D1" w14:textId="77777777" w:rsidR="00D27073" w:rsidRDefault="00D27073" w:rsidP="00D27073">
    <w:pPr>
      <w:pStyle w:val="Encabezado"/>
      <w:rPr>
        <w:szCs w:val="21"/>
      </w:rPr>
    </w:pPr>
  </w:p>
  <w:p w14:paraId="1B10BC07" w14:textId="77777777" w:rsidR="00D27073" w:rsidRPr="00501A5C" w:rsidRDefault="00D27073" w:rsidP="00D27073">
    <w:pPr>
      <w:pStyle w:val="Encabezado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1115" w14:textId="77777777" w:rsidR="00D27073" w:rsidRDefault="00D270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93"/>
    <w:rsid w:val="00012003"/>
    <w:rsid w:val="00017973"/>
    <w:rsid w:val="002E7816"/>
    <w:rsid w:val="00344293"/>
    <w:rsid w:val="00355C32"/>
    <w:rsid w:val="003F0DF5"/>
    <w:rsid w:val="00414DC6"/>
    <w:rsid w:val="00552C07"/>
    <w:rsid w:val="009D1F5C"/>
    <w:rsid w:val="00BC20F1"/>
    <w:rsid w:val="00D27073"/>
    <w:rsid w:val="00D8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9A2B"/>
  <w15:chartTrackingRefBased/>
  <w15:docId w15:val="{ABF30AB3-FC22-43B7-8495-34CE0333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2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293"/>
  </w:style>
  <w:style w:type="paragraph" w:styleId="Piedepgina">
    <w:name w:val="footer"/>
    <w:basedOn w:val="Normal"/>
    <w:link w:val="PiedepginaCar"/>
    <w:uiPriority w:val="99"/>
    <w:unhideWhenUsed/>
    <w:rsid w:val="00344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Ususrio</dc:creator>
  <cp:keywords/>
  <dc:description/>
  <cp:lastModifiedBy>Ususrio</cp:lastModifiedBy>
  <cp:revision>2</cp:revision>
  <cp:lastPrinted>2021-02-24T16:33:00Z</cp:lastPrinted>
  <dcterms:created xsi:type="dcterms:W3CDTF">2021-04-26T19:13:00Z</dcterms:created>
  <dcterms:modified xsi:type="dcterms:W3CDTF">2021-04-26T19:13:00Z</dcterms:modified>
</cp:coreProperties>
</file>