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5B272" w14:textId="77777777" w:rsidR="00593F6E" w:rsidRDefault="00593F6E">
      <w:pPr>
        <w:pStyle w:val="Textoindependiente"/>
        <w:spacing w:before="2"/>
        <w:rPr>
          <w:rFonts w:ascii="Times New Roman"/>
          <w:sz w:val="21"/>
        </w:rPr>
      </w:pPr>
    </w:p>
    <w:p w14:paraId="3E1BAC5C" w14:textId="77777777" w:rsidR="00593F6E" w:rsidRDefault="00A94CB5">
      <w:pPr>
        <w:pStyle w:val="Ttulo"/>
      </w:pPr>
      <w:r>
        <w:rPr>
          <w:color w:val="808080"/>
        </w:rPr>
        <w:t>AVISO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SIMPLIFICADO</w:t>
      </w:r>
    </w:p>
    <w:p w14:paraId="46B0234F" w14:textId="77777777" w:rsidR="00593F6E" w:rsidRDefault="00593F6E">
      <w:pPr>
        <w:pStyle w:val="Textoindependiente"/>
        <w:spacing w:before="6"/>
        <w:rPr>
          <w:b/>
          <w:sz w:val="28"/>
        </w:rPr>
      </w:pPr>
    </w:p>
    <w:p w14:paraId="6E475807" w14:textId="77777777" w:rsidR="00593F6E" w:rsidRDefault="00A94CB5">
      <w:pPr>
        <w:pStyle w:val="Textoindependiente"/>
        <w:spacing w:line="276" w:lineRule="auto"/>
        <w:ind w:left="100" w:right="106"/>
        <w:jc w:val="both"/>
        <w:rPr>
          <w:b/>
        </w:rPr>
      </w:pPr>
      <w:r>
        <w:rPr>
          <w:color w:val="808080"/>
        </w:rPr>
        <w:t>La Secretaría de Salud de la Ciudad de México a través del Responsable de la Unidad Médica en el Centro de Sanciones Administrativas y de Integración Social, dependiente de la Dirección de Servicios Médico Legales y en Centros de Readaptación Social, adscr</w:t>
      </w:r>
      <w:r>
        <w:rPr>
          <w:color w:val="808080"/>
        </w:rPr>
        <w:t xml:space="preserve">ita a la Subsecretaría de Prestación de Servicios Médicos e Insumos, con domicilio en la Calle Lago Zug S/N, esquina Lago </w:t>
      </w:r>
      <w:proofErr w:type="spellStart"/>
      <w:r>
        <w:rPr>
          <w:color w:val="808080"/>
        </w:rPr>
        <w:t>Gascasonica</w:t>
      </w:r>
      <w:proofErr w:type="spellEnd"/>
      <w:r>
        <w:rPr>
          <w:color w:val="808080"/>
        </w:rPr>
        <w:t>, Col. Huichapan, C. P. 11290, Alcaldía Miguel Hidalgo,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perso</w:t>
      </w:r>
      <w:r>
        <w:rPr>
          <w:color w:val="808080"/>
        </w:rPr>
        <w:t>nales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cuales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serán protegidos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0"/>
        </w:rPr>
        <w:t xml:space="preserve"> </w:t>
      </w:r>
      <w:r>
        <w:rPr>
          <w:b/>
          <w:color w:val="808080"/>
        </w:rPr>
        <w:t>“Certificaciones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Méd</w:t>
      </w:r>
      <w:bookmarkStart w:id="0" w:name="_GoBack"/>
      <w:bookmarkEnd w:id="0"/>
      <w:r>
        <w:rPr>
          <w:b/>
          <w:color w:val="808080"/>
        </w:rPr>
        <w:t>ico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Legales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Unidad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Médica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en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el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Centro de Sanciones Administrativas y de Integración Social”.</w:t>
      </w:r>
    </w:p>
    <w:p w14:paraId="4208E593" w14:textId="77777777" w:rsidR="00593F6E" w:rsidRDefault="00593F6E">
      <w:pPr>
        <w:pStyle w:val="Textoindependiente"/>
        <w:spacing w:before="6"/>
        <w:rPr>
          <w:b/>
          <w:sz w:val="25"/>
        </w:rPr>
      </w:pPr>
    </w:p>
    <w:p w14:paraId="6A5C1AEE" w14:textId="77777777" w:rsidR="00593F6E" w:rsidRDefault="00A94CB5">
      <w:pPr>
        <w:pStyle w:val="Textoindependiente"/>
        <w:spacing w:line="276" w:lineRule="auto"/>
        <w:ind w:left="100" w:right="131"/>
        <w:jc w:val="both"/>
      </w:pPr>
      <w:r>
        <w:rPr>
          <w:color w:val="808080"/>
        </w:rPr>
        <w:t>Los datos personales recabados, serán utilizados con la finalidad de procesar y registrar la información identificativa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relacionada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estado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actual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personas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problemas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Médico-Legales,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solicitud escrita por la autoridad competente,</w:t>
      </w:r>
      <w:r>
        <w:rPr>
          <w:color w:val="808080"/>
        </w:rPr>
        <w:t xml:space="preserve"> efectuando certificaciones del estado psicofísico; así como realizar el certificado de cadáver, feto o resto humano. La participación del personal médico es determinante en la administración e impartición de justicia para solucionar problemas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índole ci</w:t>
      </w:r>
      <w:r>
        <w:rPr>
          <w:color w:val="808080"/>
        </w:rPr>
        <w:t>vil,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penal,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laboral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 administrativa.</w:t>
      </w:r>
    </w:p>
    <w:p w14:paraId="6A821731" w14:textId="77777777" w:rsidR="00593F6E" w:rsidRDefault="00593F6E">
      <w:pPr>
        <w:pStyle w:val="Textoindependiente"/>
        <w:spacing w:before="3"/>
        <w:rPr>
          <w:sz w:val="25"/>
        </w:rPr>
      </w:pPr>
    </w:p>
    <w:p w14:paraId="1BC0A0DF" w14:textId="77777777" w:rsidR="00593F6E" w:rsidRDefault="00A94CB5">
      <w:pPr>
        <w:pStyle w:val="Textoindependiente"/>
        <w:spacing w:line="276" w:lineRule="auto"/>
        <w:ind w:left="100" w:right="132"/>
        <w:jc w:val="both"/>
      </w:pPr>
      <w:r>
        <w:rPr>
          <w:color w:val="808080"/>
        </w:rPr>
        <w:t>Para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sistemática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primordial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formular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 xml:space="preserve">diversos documentos Médico-Legales por parte de los médicos adscritos a la Secretaría de Salud, comisionados en el Centro de Sanciones Administrativas y de Integración Social, contribuyendo a la calidad de la atención Médico- Legal para la población de la </w:t>
      </w:r>
      <w:r>
        <w:rPr>
          <w:color w:val="808080"/>
        </w:rPr>
        <w:t>Ciudad de México.</w:t>
      </w:r>
    </w:p>
    <w:p w14:paraId="47E85E55" w14:textId="77777777" w:rsidR="00593F6E" w:rsidRDefault="00593F6E">
      <w:pPr>
        <w:pStyle w:val="Textoindependiente"/>
        <w:spacing w:before="3"/>
        <w:rPr>
          <w:sz w:val="25"/>
        </w:rPr>
      </w:pPr>
    </w:p>
    <w:p w14:paraId="3877BC1F" w14:textId="77777777" w:rsidR="00593F6E" w:rsidRDefault="00A94CB5">
      <w:pPr>
        <w:pStyle w:val="Textoindependiente"/>
        <w:spacing w:line="276" w:lineRule="auto"/>
        <w:ind w:left="100" w:right="109"/>
        <w:jc w:val="both"/>
      </w:pPr>
      <w:r>
        <w:rPr>
          <w:color w:val="808080"/>
        </w:rPr>
        <w:t>Así mismo, se le informa que sus datos personales 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podrán ser difundidos sin su consentimiento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expreso, salvo las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excepciones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previstas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artículos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 Posesión de Sujetos Obligados de la Ciudad de México.</w:t>
      </w:r>
    </w:p>
    <w:p w14:paraId="6478B18C" w14:textId="77777777" w:rsidR="00593F6E" w:rsidRDefault="00593F6E">
      <w:pPr>
        <w:pStyle w:val="Textoindependiente"/>
        <w:spacing w:before="4"/>
        <w:rPr>
          <w:sz w:val="25"/>
        </w:rPr>
      </w:pPr>
    </w:p>
    <w:p w14:paraId="05404239" w14:textId="77777777" w:rsidR="00593F6E" w:rsidRDefault="00A94CB5">
      <w:pPr>
        <w:pStyle w:val="Textoindependiente"/>
        <w:spacing w:before="1" w:line="276" w:lineRule="auto"/>
        <w:ind w:left="100" w:right="108"/>
        <w:jc w:val="both"/>
      </w:pPr>
      <w:r>
        <w:rPr>
          <w:color w:val="808080"/>
        </w:rPr>
        <w:t>La transferencia de Datos Personales será únicamente a Organismos Garantes y Autoridades Judiciales o Administrativas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atender requerimientos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información,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podrían se</w:t>
      </w:r>
      <w:r>
        <w:rPr>
          <w:color w:val="808080"/>
        </w:rPr>
        <w:t>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transmitidos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los siguientes Sujetos Obligados:</w:t>
      </w:r>
    </w:p>
    <w:p w14:paraId="0D392993" w14:textId="77777777" w:rsidR="00593F6E" w:rsidRDefault="00593F6E">
      <w:pPr>
        <w:pStyle w:val="Textoindependiente"/>
        <w:spacing w:before="4"/>
        <w:rPr>
          <w:sz w:val="25"/>
        </w:rPr>
      </w:pPr>
    </w:p>
    <w:p w14:paraId="64FCADF6" w14:textId="77777777" w:rsidR="00593F6E" w:rsidRDefault="00A94CB5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384"/>
      </w:pPr>
      <w:r>
        <w:rPr>
          <w:b/>
          <w:color w:val="808080"/>
        </w:rPr>
        <w:t>Comisión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relacionados con la posible irregularidad o negativa en la prestación de servicios médicos justificados o urgentes y requiera información y/o pruebas que aporten los prestadores de servicios médicos y los usuarios, en relación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</w:t>
      </w:r>
      <w:r>
        <w:rPr>
          <w:color w:val="808080"/>
        </w:rPr>
        <w:t>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aquéllas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quejas y realizar las diligencias correspondientes.</w:t>
      </w:r>
    </w:p>
    <w:p w14:paraId="4CAAB419" w14:textId="77777777" w:rsidR="00593F6E" w:rsidRDefault="00593F6E">
      <w:pPr>
        <w:spacing w:line="276" w:lineRule="auto"/>
        <w:jc w:val="both"/>
        <w:sectPr w:rsidR="00593F6E">
          <w:headerReference w:type="default" r:id="rId7"/>
          <w:footerReference w:type="default" r:id="rId8"/>
          <w:type w:val="continuous"/>
          <w:pgSz w:w="12240" w:h="15840"/>
          <w:pgMar w:top="2260" w:right="900" w:bottom="1400" w:left="920" w:header="420" w:footer="1219" w:gutter="0"/>
          <w:pgNumType w:start="1"/>
          <w:cols w:space="720"/>
        </w:sectPr>
      </w:pPr>
    </w:p>
    <w:p w14:paraId="4BCBF4FA" w14:textId="77777777" w:rsidR="00593F6E" w:rsidRDefault="00A94CB5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117"/>
      </w:pPr>
      <w:r>
        <w:rPr>
          <w:b/>
          <w:color w:val="808080"/>
        </w:rPr>
        <w:lastRenderedPageBreak/>
        <w:t xml:space="preserve">Suprema Corte de Justicia de la Nación; </w:t>
      </w:r>
      <w:r>
        <w:rPr>
          <w:color w:val="808080"/>
        </w:rPr>
        <w:t>a fin de colaborar en requerimientos de información derivados de controversias que se susciten con motivo del cumplimiento de los convenios de coordinación administrativa en materia de readaptación social.</w:t>
      </w:r>
    </w:p>
    <w:p w14:paraId="6A82091D" w14:textId="77777777" w:rsidR="00593F6E" w:rsidRDefault="00593F6E">
      <w:pPr>
        <w:pStyle w:val="Textoindependiente"/>
        <w:spacing w:before="5"/>
        <w:rPr>
          <w:sz w:val="24"/>
        </w:rPr>
      </w:pPr>
    </w:p>
    <w:p w14:paraId="19A485C3" w14:textId="77777777" w:rsidR="00593F6E" w:rsidRDefault="00A94CB5">
      <w:pPr>
        <w:pStyle w:val="Prrafodelista"/>
        <w:numPr>
          <w:ilvl w:val="0"/>
          <w:numId w:val="1"/>
        </w:numPr>
        <w:tabs>
          <w:tab w:val="left" w:pos="821"/>
        </w:tabs>
        <w:spacing w:line="273" w:lineRule="auto"/>
        <w:ind w:right="379"/>
      </w:pPr>
      <w:r>
        <w:rPr>
          <w:b/>
          <w:color w:val="808080"/>
        </w:rPr>
        <w:t>Fiscalía General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 la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 xml:space="preserve">República;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cumplimiento a los requerimientos del Ministerio Público en la investigación de delitos federales.</w:t>
      </w:r>
    </w:p>
    <w:p w14:paraId="57AC56B7" w14:textId="77777777" w:rsidR="00593F6E" w:rsidRDefault="00593F6E">
      <w:pPr>
        <w:pStyle w:val="Textoindependiente"/>
        <w:spacing w:before="9"/>
        <w:rPr>
          <w:sz w:val="25"/>
        </w:rPr>
      </w:pPr>
    </w:p>
    <w:p w14:paraId="09879243" w14:textId="77777777" w:rsidR="00593F6E" w:rsidRDefault="00A94CB5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388"/>
      </w:pPr>
      <w:r>
        <w:rPr>
          <w:b/>
          <w:color w:val="808080"/>
        </w:rPr>
        <w:t>Secretaría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integración del Sistema de Información básica en materia de salud.</w:t>
      </w:r>
    </w:p>
    <w:p w14:paraId="3102B768" w14:textId="77777777" w:rsidR="00593F6E" w:rsidRDefault="00593F6E">
      <w:pPr>
        <w:pStyle w:val="Textoindependiente"/>
        <w:spacing w:before="4"/>
        <w:rPr>
          <w:sz w:val="25"/>
        </w:rPr>
      </w:pPr>
    </w:p>
    <w:p w14:paraId="5042EAEB" w14:textId="77777777" w:rsidR="00593F6E" w:rsidRDefault="00A94CB5">
      <w:pPr>
        <w:pStyle w:val="Prrafodelista"/>
        <w:numPr>
          <w:ilvl w:val="0"/>
          <w:numId w:val="1"/>
        </w:numPr>
        <w:tabs>
          <w:tab w:val="left" w:pos="821"/>
        </w:tabs>
        <w:spacing w:line="273" w:lineRule="auto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 xml:space="preserve">para dar seguimiento a las investigaciones de quejas y denuncias por presuntas violaciones a los derechos humanos por parte </w:t>
      </w:r>
      <w:r>
        <w:rPr>
          <w:color w:val="808080"/>
        </w:rPr>
        <w:t>de algún servidor público.</w:t>
      </w:r>
    </w:p>
    <w:p w14:paraId="323B26EB" w14:textId="77777777" w:rsidR="00593F6E" w:rsidRDefault="00593F6E">
      <w:pPr>
        <w:pStyle w:val="Textoindependiente"/>
        <w:spacing w:before="7"/>
        <w:rPr>
          <w:sz w:val="25"/>
        </w:rPr>
      </w:pPr>
    </w:p>
    <w:p w14:paraId="2250CE47" w14:textId="77777777" w:rsidR="00593F6E" w:rsidRDefault="00A94CB5">
      <w:pPr>
        <w:pStyle w:val="Prrafodelista"/>
        <w:numPr>
          <w:ilvl w:val="0"/>
          <w:numId w:val="1"/>
        </w:numPr>
        <w:tabs>
          <w:tab w:val="left" w:pos="814"/>
        </w:tabs>
        <w:spacing w:line="276" w:lineRule="auto"/>
        <w:ind w:left="813" w:right="384" w:hanging="358"/>
      </w:pPr>
      <w:r>
        <w:rPr>
          <w:b/>
          <w:color w:val="808080"/>
        </w:rPr>
        <w:t>Instituto Nacional 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Transparencia, Acceso a la Información y Protección de Datos Personales; </w:t>
      </w:r>
      <w:r>
        <w:rPr>
          <w:color w:val="808080"/>
        </w:rPr>
        <w:t>a fin de conocer los recursos de revisión que por su interés y trascendencia así lo ameriten y la sustanciación a los recursos de inc</w:t>
      </w:r>
      <w:r>
        <w:rPr>
          <w:color w:val="808080"/>
        </w:rPr>
        <w:t>onformidad de las determinaciones o resoluciones del Instituto de Acceso a la Información Pública y Protección de Datos Personales de la Ciudad de México.</w:t>
      </w:r>
    </w:p>
    <w:p w14:paraId="11064985" w14:textId="77777777" w:rsidR="00593F6E" w:rsidRDefault="00593F6E">
      <w:pPr>
        <w:pStyle w:val="Textoindependiente"/>
        <w:spacing w:before="5"/>
        <w:rPr>
          <w:sz w:val="25"/>
        </w:rPr>
      </w:pPr>
    </w:p>
    <w:p w14:paraId="393F30FC" w14:textId="77777777" w:rsidR="00593F6E" w:rsidRDefault="00A94CB5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386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 soli</w:t>
      </w:r>
      <w:r>
        <w:rPr>
          <w:color w:val="808080"/>
        </w:rPr>
        <w:t>citudes de información, dudas, sugerencias, comentarios, requerimientos, quejas y avisos sobre la probable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ilícitos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funcionamiento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 la calidad de los servicios de salud otorgados en las Unidades Médicas que integran la Secretaría de Salud de la Ciudad de México, a efecto de que las áreas correspondientes proporcionen respuesta y atención oportuna.</w:t>
      </w:r>
    </w:p>
    <w:p w14:paraId="4846F9D4" w14:textId="77777777" w:rsidR="00593F6E" w:rsidRDefault="00593F6E">
      <w:pPr>
        <w:pStyle w:val="Textoindependiente"/>
        <w:spacing w:before="4"/>
        <w:rPr>
          <w:sz w:val="25"/>
        </w:rPr>
      </w:pPr>
    </w:p>
    <w:p w14:paraId="65EB2264" w14:textId="77777777" w:rsidR="00593F6E" w:rsidRDefault="00A94CB5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391"/>
      </w:pPr>
      <w:r>
        <w:rPr>
          <w:b/>
          <w:color w:val="808080"/>
        </w:rPr>
        <w:t xml:space="preserve">Fiscalía General de Justicia de la </w:t>
      </w:r>
      <w:r>
        <w:rPr>
          <w:b/>
          <w:color w:val="808080"/>
        </w:rPr>
        <w:t xml:space="preserve">Ciudad de México; </w:t>
      </w:r>
      <w:r>
        <w:rPr>
          <w:color w:val="808080"/>
        </w:rPr>
        <w:t>en cumplimiento a los requerimientos del Ministerio Público en la investigación de delitos del orden común.</w:t>
      </w:r>
    </w:p>
    <w:p w14:paraId="08933125" w14:textId="77777777" w:rsidR="00593F6E" w:rsidRDefault="00593F6E">
      <w:pPr>
        <w:pStyle w:val="Textoindependiente"/>
        <w:spacing w:before="4"/>
        <w:rPr>
          <w:sz w:val="25"/>
        </w:rPr>
      </w:pPr>
    </w:p>
    <w:p w14:paraId="11D1119D" w14:textId="77777777" w:rsidR="00593F6E" w:rsidRDefault="00A94CB5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392"/>
      </w:pPr>
      <w:r>
        <w:rPr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 investigación de delitos, contribuyen</w:t>
      </w:r>
      <w:r>
        <w:rPr>
          <w:color w:val="808080"/>
        </w:rPr>
        <w:t>do al aseguramiento del acceso a la justicia en la aplicación del derecho y reparación del daño.</w:t>
      </w:r>
    </w:p>
    <w:p w14:paraId="1C9D7E37" w14:textId="77777777" w:rsidR="00593F6E" w:rsidRDefault="00593F6E">
      <w:pPr>
        <w:pStyle w:val="Textoindependiente"/>
        <w:spacing w:before="5"/>
        <w:rPr>
          <w:sz w:val="25"/>
        </w:rPr>
      </w:pPr>
    </w:p>
    <w:p w14:paraId="60FFD713" w14:textId="77777777" w:rsidR="00593F6E" w:rsidRDefault="00A94CB5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left="856" w:right="531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 xml:space="preserve">se proporcionará la información 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 presuntas faltas administrativas y combate a la corrupción.</w:t>
      </w:r>
    </w:p>
    <w:p w14:paraId="51EADE99" w14:textId="77777777" w:rsidR="00593F6E" w:rsidRDefault="00593F6E">
      <w:pPr>
        <w:spacing w:line="276" w:lineRule="auto"/>
        <w:jc w:val="both"/>
        <w:sectPr w:rsidR="00593F6E">
          <w:pgSz w:w="12240" w:h="15840"/>
          <w:pgMar w:top="2260" w:right="900" w:bottom="1400" w:left="920" w:header="420" w:footer="1219" w:gutter="0"/>
          <w:cols w:space="720"/>
        </w:sectPr>
      </w:pPr>
    </w:p>
    <w:p w14:paraId="3A6A8699" w14:textId="77777777" w:rsidR="00593F6E" w:rsidRDefault="00593F6E">
      <w:pPr>
        <w:pStyle w:val="Textoindependiente"/>
        <w:spacing w:before="1"/>
        <w:rPr>
          <w:sz w:val="15"/>
        </w:rPr>
      </w:pPr>
    </w:p>
    <w:p w14:paraId="23BA6E74" w14:textId="77777777" w:rsidR="00593F6E" w:rsidRDefault="00A94CB5">
      <w:pPr>
        <w:pStyle w:val="Prrafodelista"/>
        <w:numPr>
          <w:ilvl w:val="0"/>
          <w:numId w:val="1"/>
        </w:numPr>
        <w:tabs>
          <w:tab w:val="left" w:pos="821"/>
        </w:tabs>
        <w:spacing w:before="89" w:line="276" w:lineRule="auto"/>
      </w:pPr>
      <w:r>
        <w:rPr>
          <w:b/>
          <w:color w:val="808080"/>
        </w:rPr>
        <w:t>Instituto de Acceso a la Información Pública y Protecció</w:t>
      </w:r>
      <w:r>
        <w:rPr>
          <w:b/>
          <w:color w:val="808080"/>
        </w:rPr>
        <w:t xml:space="preserve">n de Datos Personales de la Ciudad de México; </w:t>
      </w:r>
      <w:r>
        <w:rPr>
          <w:color w:val="808080"/>
        </w:rPr>
        <w:t>toda información necesaria para conocer, sustanciar y resolver los recursos de revisión interpuestos por los titulares, recursos de inconformidad, procedimientos de verificación y para determinar el probable in</w:t>
      </w:r>
      <w:r>
        <w:rPr>
          <w:color w:val="808080"/>
        </w:rPr>
        <w:t>cumplimiento de la Ley de Protección de Datos Personales en Posesión de 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14:paraId="422C2DEF" w14:textId="77777777" w:rsidR="00593F6E" w:rsidRDefault="00593F6E">
      <w:pPr>
        <w:pStyle w:val="Textoindependiente"/>
        <w:spacing w:before="6"/>
        <w:rPr>
          <w:sz w:val="25"/>
        </w:rPr>
      </w:pPr>
    </w:p>
    <w:p w14:paraId="33EB02D7" w14:textId="77777777" w:rsidR="00593F6E" w:rsidRDefault="00A94CB5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</w:pPr>
      <w:r>
        <w:rPr>
          <w:b/>
          <w:color w:val="808080"/>
        </w:rPr>
        <w:t xml:space="preserve">Comisión de Derechos Humanos de la Ciudad de México; </w:t>
      </w:r>
      <w:r>
        <w:rPr>
          <w:color w:val="808080"/>
        </w:rPr>
        <w:t>se proporcionará información cuando se requiera para dar el seguimiento correspondiente a investigaciones de qu</w:t>
      </w:r>
      <w:r>
        <w:rPr>
          <w:color w:val="808080"/>
        </w:rPr>
        <w:t>ejas y denuncias por presuntas violaciones a los derechos humanos.</w:t>
      </w:r>
    </w:p>
    <w:p w14:paraId="59D8C3DA" w14:textId="77777777" w:rsidR="00593F6E" w:rsidRDefault="00593F6E">
      <w:pPr>
        <w:pStyle w:val="Textoindependiente"/>
        <w:spacing w:before="5"/>
        <w:rPr>
          <w:sz w:val="25"/>
        </w:rPr>
      </w:pPr>
    </w:p>
    <w:p w14:paraId="6BDE628D" w14:textId="77777777" w:rsidR="00593F6E" w:rsidRDefault="00A94CB5">
      <w:pPr>
        <w:pStyle w:val="Textoindependiente"/>
        <w:spacing w:line="276" w:lineRule="auto"/>
        <w:ind w:left="100" w:right="115"/>
        <w:jc w:val="both"/>
      </w:pPr>
      <w:r>
        <w:rPr>
          <w:color w:val="808080"/>
        </w:rPr>
        <w:t>Usted podrá manifestar la negativa al tratamiento de sus datos personales directamente ante la Unidad de 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Salud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México,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 domicilio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Av</w:t>
      </w:r>
      <w:r>
        <w:rPr>
          <w:color w:val="808080"/>
        </w:rPr>
        <w:t>enida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Insurgentes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Norte,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No. 423, planta baja, Colonia Conjunto Urbano Nonoalco Tlatelolco, Alcaldía Cuauhtémoc, C.P. 06900, Ciudad de México, con número telefónico 55 5132 1250, extensión 1344.</w:t>
      </w:r>
    </w:p>
    <w:p w14:paraId="4D77ABB1" w14:textId="77777777" w:rsidR="00593F6E" w:rsidRDefault="00593F6E">
      <w:pPr>
        <w:pStyle w:val="Textoindependiente"/>
        <w:spacing w:before="2"/>
        <w:rPr>
          <w:sz w:val="25"/>
        </w:rPr>
      </w:pPr>
    </w:p>
    <w:p w14:paraId="03027182" w14:textId="77777777" w:rsidR="00593F6E" w:rsidRDefault="00A94CB5">
      <w:pPr>
        <w:pStyle w:val="Textoindependiente"/>
        <w:spacing w:before="1" w:line="276" w:lineRule="auto"/>
        <w:ind w:left="100" w:right="111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7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 Privacidad Integral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ingresar a la página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 xml:space="preserve">en el apartado de “Avisos de Privacidad </w:t>
      </w:r>
      <w:r>
        <w:rPr>
          <w:color w:val="808080"/>
          <w:spacing w:val="-2"/>
        </w:rPr>
        <w:t>SEDESA”.</w:t>
      </w:r>
    </w:p>
    <w:sectPr w:rsidR="00593F6E">
      <w:pgSz w:w="12240" w:h="15840"/>
      <w:pgMar w:top="2280" w:right="900" w:bottom="1400" w:left="920" w:header="42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180F7" w14:textId="77777777" w:rsidR="00A94CB5" w:rsidRDefault="00A94CB5">
      <w:r>
        <w:separator/>
      </w:r>
    </w:p>
  </w:endnote>
  <w:endnote w:type="continuationSeparator" w:id="0">
    <w:p w14:paraId="7108F2DC" w14:textId="77777777" w:rsidR="00A94CB5" w:rsidRDefault="00A9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6D4D4" w14:textId="77777777" w:rsidR="00593F6E" w:rsidRDefault="00A94CB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1760" behindDoc="1" locked="0" layoutInCell="1" allowOverlap="1" wp14:anchorId="732AF128" wp14:editId="51728D3B">
          <wp:simplePos x="0" y="0"/>
          <wp:positionH relativeFrom="page">
            <wp:posOffset>5693409</wp:posOffset>
          </wp:positionH>
          <wp:positionV relativeFrom="page">
            <wp:posOffset>9157334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2A0FA7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0.5pt;margin-top:720.3pt;width:170.1pt;height:38.85pt;z-index:-15774208;mso-position-horizontal-relative:page;mso-position-vertical-relative:page" filled="f" stroked="f">
          <v:textbox inset="0,0,0,0">
            <w:txbxContent>
              <w:p w14:paraId="003CB39B" w14:textId="77777777" w:rsidR="00593F6E" w:rsidRDefault="00A94CB5">
                <w:pPr>
                  <w:spacing w:line="235" w:lineRule="auto"/>
                  <w:ind w:left="20" w:right="16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40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Colonia</w:t>
                </w:r>
                <w:r>
                  <w:rPr>
                    <w:color w:val="808080"/>
                    <w:spacing w:val="-8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Nonoalco</w:t>
                </w:r>
                <w:r>
                  <w:rPr>
                    <w:color w:val="808080"/>
                    <w:spacing w:val="-9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Tlatelolco,</w:t>
                </w:r>
                <w:r>
                  <w:rPr>
                    <w:color w:val="808080"/>
                    <w:spacing w:val="-8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8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14:paraId="33C2EA72" w14:textId="77777777" w:rsidR="00593F6E" w:rsidRDefault="00A94CB5">
                <w:pPr>
                  <w:ind w:left="20" w:right="1226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</w:t>
                </w:r>
                <w:r>
                  <w:rPr>
                    <w:color w:val="808080"/>
                    <w:spacing w:val="-8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06900,</w:t>
                </w:r>
                <w:r>
                  <w:rPr>
                    <w:color w:val="808080"/>
                    <w:spacing w:val="-9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Ciudad</w:t>
                </w:r>
                <w:r>
                  <w:rPr>
                    <w:color w:val="808080"/>
                    <w:spacing w:val="-8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de</w:t>
                </w:r>
                <w:r>
                  <w:rPr>
                    <w:color w:val="808080"/>
                    <w:spacing w:val="-8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México</w:t>
                </w:r>
                <w:r>
                  <w:rPr>
                    <w:color w:val="808080"/>
                    <w:spacing w:val="40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 (55) 5132 1250 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94B19" w14:textId="77777777" w:rsidR="00A94CB5" w:rsidRDefault="00A94CB5">
      <w:r>
        <w:separator/>
      </w:r>
    </w:p>
  </w:footnote>
  <w:footnote w:type="continuationSeparator" w:id="0">
    <w:p w14:paraId="24954FCA" w14:textId="77777777" w:rsidR="00A94CB5" w:rsidRDefault="00A94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77DE4" w14:textId="77777777" w:rsidR="00593F6E" w:rsidRDefault="00853536">
    <w:pPr>
      <w:pStyle w:val="Textoindependiente"/>
      <w:spacing w:line="14" w:lineRule="auto"/>
      <w:rPr>
        <w:sz w:val="20"/>
      </w:rPr>
    </w:pPr>
    <w:r w:rsidRPr="00853536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0A463" wp14:editId="437F46A7">
              <wp:simplePos x="0" y="0"/>
              <wp:positionH relativeFrom="column">
                <wp:posOffset>3416300</wp:posOffset>
              </wp:positionH>
              <wp:positionV relativeFrom="paragraph">
                <wp:posOffset>19050</wp:posOffset>
              </wp:positionV>
              <wp:extent cx="3247390" cy="618490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739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4B5352A" w14:textId="77777777" w:rsidR="00853536" w:rsidRDefault="00853536" w:rsidP="00853536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16C58439" w14:textId="77777777" w:rsidR="00853536" w:rsidRDefault="00853536" w:rsidP="00853536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326E2AC4" w14:textId="77777777" w:rsidR="00853536" w:rsidRDefault="00853536" w:rsidP="00853536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210A463" id="Rectángulo 10" o:spid="_x0000_s1026" style="position:absolute;margin-left:269pt;margin-top:1.5pt;width:255.7pt;height:48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4B5352A" w14:textId="77777777" w:rsidR="00853536" w:rsidRDefault="00853536" w:rsidP="00853536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16C58439" w14:textId="77777777" w:rsidR="00853536" w:rsidRDefault="00853536" w:rsidP="00853536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326E2AC4" w14:textId="77777777" w:rsidR="00853536" w:rsidRDefault="00853536" w:rsidP="00853536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853536">
      <w:rPr>
        <w:sz w:val="20"/>
      </w:rPr>
      <w:drawing>
        <wp:anchor distT="0" distB="0" distL="114300" distR="114300" simplePos="0" relativeHeight="251695104" behindDoc="0" locked="0" layoutInCell="1" allowOverlap="1" wp14:anchorId="04C64299" wp14:editId="44F59776">
          <wp:simplePos x="0" y="0"/>
          <wp:positionH relativeFrom="column">
            <wp:posOffset>4941885</wp:posOffset>
          </wp:positionH>
          <wp:positionV relativeFrom="paragraph">
            <wp:posOffset>542925</wp:posOffset>
          </wp:positionV>
          <wp:extent cx="1611950" cy="609344"/>
          <wp:effectExtent l="0" t="0" r="762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692" cy="61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CB5">
      <w:rPr>
        <w:noProof/>
      </w:rPr>
      <w:drawing>
        <wp:anchor distT="0" distB="0" distL="0" distR="0" simplePos="0" relativeHeight="251620352" behindDoc="1" locked="0" layoutInCell="1" allowOverlap="1" wp14:anchorId="1CC06655" wp14:editId="1C2283E7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106EB"/>
    <w:multiLevelType w:val="hybridMultilevel"/>
    <w:tmpl w:val="297CC344"/>
    <w:lvl w:ilvl="0" w:tplc="8EBEB106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2"/>
        <w:szCs w:val="22"/>
        <w:lang w:val="es-ES" w:eastAsia="en-US" w:bidi="ar-SA"/>
      </w:rPr>
    </w:lvl>
    <w:lvl w:ilvl="1" w:tplc="BF84A078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838E71AE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A0A2D9D6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84645E32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3B70BC36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FCFA9FA4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BF0CCC88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2A9A9F6A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F6E"/>
    <w:rsid w:val="00593F6E"/>
    <w:rsid w:val="00853536"/>
    <w:rsid w:val="00A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D8C828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5"/>
      <w:ind w:left="3333" w:right="3350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20" w:right="38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535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3536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35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536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cp:lastPrinted>2024-07-03T19:53:00Z</cp:lastPrinted>
  <dcterms:created xsi:type="dcterms:W3CDTF">2024-07-03T19:53:00Z</dcterms:created>
  <dcterms:modified xsi:type="dcterms:W3CDTF">2024-07-03T19:53:00Z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