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1" w:rsidRDefault="004F4D4A">
      <w:pPr>
        <w:pStyle w:val="Ttulo"/>
      </w:pPr>
      <w:r>
        <w:rPr>
          <w:color w:val="808080"/>
          <w:w w:val="80"/>
        </w:rPr>
        <w:t>AVISO</w:t>
      </w:r>
      <w:r>
        <w:rPr>
          <w:color w:val="808080"/>
          <w:spacing w:val="14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PRIVACIDAD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INTEGRAL</w:t>
      </w:r>
    </w:p>
    <w:p w:rsidR="00BA05C1" w:rsidRDefault="004F4D4A">
      <w:pPr>
        <w:pStyle w:val="Textoindependiente"/>
        <w:spacing w:before="217" w:line="288" w:lineRule="auto"/>
        <w:ind w:left="100" w:right="115"/>
      </w:pP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Integral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Personas Trans, adscrita a la Subsecretaría de Prestación de Servicios Médicos e Insumos, con domicilio en calle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Plan de San Luis esquina Manuel Carpio S/N, Col. Santo Tomás, Alcaldía Miguel Hidalgo, C. P. 11340,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es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responsable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datos</w:t>
      </w:r>
      <w:bookmarkStart w:id="0" w:name="_GoBack"/>
      <w:bookmarkEnd w:id="0"/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recaban,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cuales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serán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protegidos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 xml:space="preserve">Sistema de Datos Personales denominado </w:t>
      </w:r>
      <w:r>
        <w:rPr>
          <w:b/>
          <w:color w:val="808080"/>
          <w:w w:val="90"/>
        </w:rPr>
        <w:t>“Expediente Clínico de la Unidad de Salud Integral para Personas</w:t>
      </w:r>
      <w:r>
        <w:rPr>
          <w:b/>
          <w:color w:val="808080"/>
          <w:spacing w:val="1"/>
          <w:w w:val="90"/>
        </w:rPr>
        <w:t xml:space="preserve"> </w:t>
      </w:r>
      <w:r>
        <w:rPr>
          <w:b/>
          <w:color w:val="808080"/>
        </w:rPr>
        <w:t>Trans”</w:t>
      </w:r>
      <w:r>
        <w:rPr>
          <w:color w:val="808080"/>
        </w:rPr>
        <w:t>;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legal:</w:t>
      </w:r>
    </w:p>
    <w:p w:rsidR="00BA05C1" w:rsidRDefault="004F4D4A">
      <w:pPr>
        <w:pStyle w:val="Textoindependiente"/>
        <w:spacing w:before="200" w:line="288" w:lineRule="auto"/>
        <w:ind w:left="205" w:right="244"/>
      </w:pPr>
      <w:r>
        <w:rPr>
          <w:color w:val="808080"/>
          <w:w w:val="95"/>
        </w:rPr>
        <w:t>Artículos 6, apartado A y 16, párrafo segundo de la Constitución Política de los Estados Unidos Mexicanos; 7,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apartado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Constitución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Política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3,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XI,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11,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XV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40,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fracciones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XIV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XXIV</w:t>
      </w:r>
      <w:r>
        <w:rPr>
          <w:color w:val="808080"/>
          <w:spacing w:val="-2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Orgánica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Poder</w:t>
      </w:r>
      <w:r>
        <w:rPr>
          <w:color w:val="808080"/>
          <w:spacing w:val="-29"/>
          <w:w w:val="95"/>
        </w:rPr>
        <w:t xml:space="preserve"> </w:t>
      </w:r>
      <w:r>
        <w:rPr>
          <w:color w:val="808080"/>
          <w:w w:val="95"/>
        </w:rPr>
        <w:t>Ejecutivo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8"/>
          <w:w w:val="95"/>
        </w:rPr>
        <w:t xml:space="preserve"> </w:t>
      </w:r>
      <w:r>
        <w:rPr>
          <w:color w:val="808080"/>
          <w:w w:val="95"/>
        </w:rPr>
        <w:t>Administración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8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>2,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7,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fracción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II,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11,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12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18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Ley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Salud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Ciudad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México;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8,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9,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32,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33,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34,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35,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37,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45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46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Ley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para</w:t>
      </w:r>
      <w:r>
        <w:rPr>
          <w:color w:val="808080"/>
          <w:spacing w:val="-60"/>
          <w:w w:val="90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Integral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Cáncer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Mama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Distrito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Federal;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5,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17,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20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50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Integración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Discapacidad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Distrito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Federal;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15,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18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30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>Personas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Mayores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Ciudad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México;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13,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14,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15,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16,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21,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60,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80,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81,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84,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85,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86,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90,118,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122,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123,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132,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137,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143,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144,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145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146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Víctimas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5,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18,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35,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36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bis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Mujeres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una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Vida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Libre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Distrito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Federal;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9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22,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23,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X,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XII,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24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76,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IX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Sujetos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Obligados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24,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XXIII,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186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Transparencia,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Rendición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Cuentas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>3,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5,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12,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fracciones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I,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III,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VI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XII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14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Ley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Archivos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Ciudad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México;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3,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fracción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III,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11,</w:t>
      </w:r>
      <w:r>
        <w:rPr>
          <w:color w:val="808080"/>
          <w:spacing w:val="-14"/>
          <w:w w:val="90"/>
        </w:rPr>
        <w:t xml:space="preserve"> </w:t>
      </w:r>
      <w:r>
        <w:rPr>
          <w:color w:val="808080"/>
          <w:w w:val="90"/>
        </w:rPr>
        <w:t>primer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párrafo,</w:t>
      </w:r>
      <w:r>
        <w:rPr>
          <w:color w:val="808080"/>
          <w:spacing w:val="-60"/>
          <w:w w:val="90"/>
        </w:rPr>
        <w:t xml:space="preserve"> </w:t>
      </w:r>
      <w:r>
        <w:rPr>
          <w:color w:val="808080"/>
          <w:w w:val="95"/>
        </w:rPr>
        <w:t>13,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segundo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párrafo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23,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Reconocimiento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LGBTTTI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7,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XV,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apartado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A)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Reglamento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Interior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Poder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Ejecutivo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Administración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Ciudad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México;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4,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5,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12,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13,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14,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15,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28,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29,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30,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30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bis,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62,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64,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65,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80,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81,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82,</w:t>
      </w:r>
      <w:r>
        <w:rPr>
          <w:color w:val="808080"/>
          <w:spacing w:val="9"/>
          <w:w w:val="90"/>
        </w:rPr>
        <w:t xml:space="preserve"> </w:t>
      </w:r>
      <w:r>
        <w:rPr>
          <w:color w:val="808080"/>
          <w:w w:val="90"/>
        </w:rPr>
        <w:t>105,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112,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115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bis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5,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119,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133,</w:t>
      </w:r>
    </w:p>
    <w:p w:rsidR="00BA05C1" w:rsidRDefault="004F4D4A">
      <w:pPr>
        <w:pStyle w:val="Textoindependiente"/>
        <w:spacing w:line="258" w:lineRule="exact"/>
        <w:ind w:left="205"/>
      </w:pPr>
      <w:r>
        <w:rPr>
          <w:color w:val="808080"/>
          <w:w w:val="95"/>
        </w:rPr>
        <w:t>134,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138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bis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7,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138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bis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13,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168,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215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bis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7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Reglamento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</w:p>
    <w:p w:rsidR="00BA05C1" w:rsidRDefault="004F4D4A">
      <w:pPr>
        <w:pStyle w:val="Textoindependiente"/>
        <w:spacing w:before="51" w:line="288" w:lineRule="auto"/>
        <w:ind w:left="205" w:right="243"/>
      </w:pPr>
      <w:r>
        <w:rPr>
          <w:color w:val="808080"/>
          <w:w w:val="95"/>
        </w:rPr>
        <w:t>Servicios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Médica;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7,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8,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18,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21,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24,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28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31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Lineamientos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Generales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sobre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Sujetos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Obligados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México;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Numerales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4.4.,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5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6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Norma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Oficial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Mexicana</w:t>
      </w:r>
      <w:r>
        <w:rPr>
          <w:color w:val="808080"/>
          <w:spacing w:val="-29"/>
          <w:w w:val="95"/>
        </w:rPr>
        <w:t xml:space="preserve"> </w:t>
      </w:r>
      <w:r>
        <w:rPr>
          <w:color w:val="808080"/>
          <w:w w:val="95"/>
        </w:rPr>
        <w:t>NOM-004-SSA3-2012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30"/>
          <w:w w:val="95"/>
        </w:rPr>
        <w:t xml:space="preserve"> </w:t>
      </w:r>
      <w:r>
        <w:rPr>
          <w:color w:val="808080"/>
          <w:w w:val="95"/>
        </w:rPr>
        <w:t>Expediente</w:t>
      </w:r>
      <w:r>
        <w:rPr>
          <w:color w:val="808080"/>
          <w:spacing w:val="-29"/>
          <w:w w:val="95"/>
        </w:rPr>
        <w:t xml:space="preserve"> </w:t>
      </w:r>
      <w:r>
        <w:rPr>
          <w:color w:val="808080"/>
          <w:w w:val="95"/>
        </w:rPr>
        <w:t>Clínico;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Numerales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1,</w:t>
      </w:r>
      <w:r>
        <w:rPr>
          <w:color w:val="808080"/>
          <w:spacing w:val="-29"/>
          <w:w w:val="95"/>
        </w:rPr>
        <w:t xml:space="preserve"> </w:t>
      </w:r>
      <w:r>
        <w:rPr>
          <w:color w:val="808080"/>
          <w:w w:val="95"/>
        </w:rPr>
        <w:t>4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7"/>
          <w:w w:val="95"/>
        </w:rPr>
        <w:t xml:space="preserve"> </w:t>
      </w:r>
      <w:r>
        <w:rPr>
          <w:color w:val="808080"/>
          <w:w w:val="95"/>
        </w:rPr>
        <w:t>5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8"/>
          <w:w w:val="95"/>
        </w:rPr>
        <w:t xml:space="preserve"> </w:t>
      </w:r>
      <w:r>
        <w:rPr>
          <w:color w:val="808080"/>
          <w:w w:val="95"/>
        </w:rPr>
        <w:t>Norma</w:t>
      </w:r>
      <w:r>
        <w:rPr>
          <w:color w:val="808080"/>
          <w:spacing w:val="-28"/>
          <w:w w:val="95"/>
        </w:rPr>
        <w:t xml:space="preserve"> </w:t>
      </w:r>
      <w:r>
        <w:rPr>
          <w:color w:val="808080"/>
          <w:w w:val="95"/>
        </w:rPr>
        <w:t>Oficial</w:t>
      </w:r>
      <w:r>
        <w:rPr>
          <w:color w:val="808080"/>
          <w:spacing w:val="-28"/>
          <w:w w:val="95"/>
        </w:rPr>
        <w:t xml:space="preserve"> </w:t>
      </w:r>
      <w:r>
        <w:rPr>
          <w:color w:val="808080"/>
          <w:w w:val="95"/>
        </w:rPr>
        <w:t>Mexicana</w:t>
      </w:r>
      <w:r>
        <w:rPr>
          <w:color w:val="808080"/>
          <w:spacing w:val="-31"/>
          <w:w w:val="95"/>
        </w:rPr>
        <w:t xml:space="preserve"> </w:t>
      </w:r>
      <w:r>
        <w:rPr>
          <w:color w:val="808080"/>
          <w:w w:val="95"/>
        </w:rPr>
        <w:t>NOM-024-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SSA3-2010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Expediente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Clínico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Electrónico;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Manual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Procedimientos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Referencia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Contrarreferencia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Usuarios.</w:t>
      </w:r>
    </w:p>
    <w:p w:rsidR="00BA05C1" w:rsidRDefault="004F4D4A">
      <w:pPr>
        <w:pStyle w:val="Textoindependiente"/>
        <w:spacing w:before="204" w:line="288" w:lineRule="auto"/>
        <w:ind w:left="205" w:right="259"/>
      </w:pP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identificativa relacionada con el estado de salud actual y pasado (propio y de familiares) de las personas que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reciben atenc</w:t>
      </w:r>
      <w:r>
        <w:rPr>
          <w:color w:val="808080"/>
          <w:w w:val="95"/>
        </w:rPr>
        <w:t>ión médica en la Unidad de Salud Integral para Personas Trans a fin de conformar el expediente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clínico.</w:t>
      </w:r>
    </w:p>
    <w:p w:rsidR="00BA05C1" w:rsidRDefault="004F4D4A">
      <w:pPr>
        <w:pStyle w:val="Textoindependiente"/>
        <w:spacing w:before="229" w:line="288" w:lineRule="auto"/>
        <w:ind w:left="205" w:right="274"/>
      </w:pP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su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uso,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prevé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integrar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manera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ordenada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sistemática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información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formular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diagnóstico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médico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establecer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seguir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recuperar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pacientes.</w:t>
      </w:r>
    </w:p>
    <w:p w:rsidR="00BA05C1" w:rsidRDefault="00BA05C1">
      <w:pPr>
        <w:spacing w:line="288" w:lineRule="auto"/>
        <w:sectPr w:rsidR="00BA05C1">
          <w:headerReference w:type="default" r:id="rId7"/>
          <w:footerReference w:type="default" r:id="rId8"/>
          <w:type w:val="continuous"/>
          <w:pgSz w:w="12240" w:h="15840"/>
          <w:pgMar w:top="2200" w:right="780" w:bottom="1380" w:left="800" w:header="420" w:footer="1180" w:gutter="0"/>
          <w:pgNumType w:start="1"/>
          <w:cols w:space="720"/>
        </w:sectPr>
      </w:pPr>
    </w:p>
    <w:p w:rsidR="00BA05C1" w:rsidRDefault="004F4D4A">
      <w:pPr>
        <w:pStyle w:val="Textoindependiente"/>
        <w:spacing w:before="129" w:line="288" w:lineRule="auto"/>
        <w:ind w:left="205" w:right="267"/>
      </w:pPr>
      <w:r>
        <w:rPr>
          <w:color w:val="808080"/>
          <w:w w:val="95"/>
        </w:rPr>
        <w:lastRenderedPageBreak/>
        <w:t>Así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:rsidR="00BA05C1" w:rsidRDefault="004F4D4A">
      <w:pPr>
        <w:pStyle w:val="Textoindependiente"/>
        <w:spacing w:before="230" w:line="288" w:lineRule="auto"/>
        <w:ind w:left="205" w:right="269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atender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información,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motivo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cual,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estos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podrían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transmitidos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Obligados: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189" w:line="288" w:lineRule="auto"/>
      </w:pPr>
      <w:r>
        <w:rPr>
          <w:b/>
          <w:color w:val="808080"/>
          <w:w w:val="90"/>
        </w:rPr>
        <w:t>Suprema</w:t>
      </w:r>
      <w:r>
        <w:rPr>
          <w:b/>
          <w:color w:val="808080"/>
          <w:w w:val="90"/>
        </w:rPr>
        <w:t xml:space="preserve"> Corte de Justicia de la Nación; </w:t>
      </w:r>
      <w:r>
        <w:rPr>
          <w:color w:val="808080"/>
          <w:w w:val="90"/>
        </w:rPr>
        <w:t>para el estudio y sustanciación de procedimientos seguidos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forma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juicio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amparo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revisión,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aquellos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afecten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violen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consulta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Dependencia.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193" w:line="288" w:lineRule="auto"/>
        <w:ind w:right="504"/>
      </w:pPr>
      <w:r>
        <w:rPr>
          <w:b/>
          <w:color w:val="808080"/>
          <w:w w:val="95"/>
        </w:rPr>
        <w:t xml:space="preserve">Comisión Nacional de Arbitraje Médico; </w:t>
      </w:r>
      <w:r>
        <w:rPr>
          <w:color w:val="808080"/>
          <w:w w:val="95"/>
        </w:rPr>
        <w:t>en aquellos casos en que se investiguen asuntos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relacionados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posible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irregularidad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justificados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urgentes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y/o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pruebas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aporten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prestadores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usuarios,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relación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planteadas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aquéllas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sean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necesarias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dilucidar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realizar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diligencias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correspondientes.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187" w:line="288" w:lineRule="auto"/>
        <w:ind w:right="500"/>
      </w:pPr>
      <w:r>
        <w:rPr>
          <w:b/>
          <w:color w:val="808080"/>
          <w:spacing w:val="-1"/>
        </w:rPr>
        <w:t xml:space="preserve">Fiscalía General de la República; </w:t>
      </w:r>
      <w:r>
        <w:rPr>
          <w:color w:val="808080"/>
          <w:spacing w:val="-1"/>
        </w:rPr>
        <w:t xml:space="preserve">para fines de investigación </w:t>
      </w:r>
      <w:r>
        <w:rPr>
          <w:color w:val="808080"/>
        </w:rPr>
        <w:t>y sustanciación de carpetas de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búsqueda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personas,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búsqueda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antecedentes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violencia,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feminicidio,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robo,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secuestro,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servidores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otros.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77"/>
        </w:tabs>
        <w:spacing w:line="288" w:lineRule="auto"/>
        <w:ind w:left="976" w:right="506" w:hanging="329"/>
      </w:pPr>
      <w:r>
        <w:rPr>
          <w:b/>
          <w:color w:val="808080"/>
          <w:w w:val="95"/>
        </w:rPr>
        <w:t xml:space="preserve">Secretaría de Salud; </w:t>
      </w:r>
      <w:r>
        <w:rPr>
          <w:color w:val="808080"/>
          <w:w w:val="95"/>
        </w:rPr>
        <w:t>para dar continuidad a los servicios de salud y salvaguardar el derecho a la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salud a los que es acreedora la persona que recibe atención hospitalaria y medicamentos,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 con la política nacional de Salud, coadyuvando en la integración del Sistema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básica.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201" w:line="288" w:lineRule="auto"/>
        <w:ind w:right="499"/>
      </w:pPr>
      <w:r>
        <w:rPr>
          <w:b/>
          <w:color w:val="808080"/>
          <w:w w:val="95"/>
        </w:rPr>
        <w:t>Sistema Nacional para el Desarrollo Integral de la F</w:t>
      </w:r>
      <w:r>
        <w:rPr>
          <w:b/>
          <w:color w:val="808080"/>
          <w:w w:val="95"/>
        </w:rPr>
        <w:t xml:space="preserve">amilia; </w:t>
      </w:r>
      <w:r>
        <w:rPr>
          <w:color w:val="808080"/>
          <w:w w:val="95"/>
        </w:rPr>
        <w:t>con la finalidad de cumplir con 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política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nacional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atención,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integral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infantil.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216" w:line="288" w:lineRule="auto"/>
        <w:ind w:right="507"/>
      </w:pPr>
      <w:r>
        <w:rPr>
          <w:b/>
          <w:color w:val="808080"/>
          <w:spacing w:val="-1"/>
        </w:rPr>
        <w:t>Poder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  <w:spacing w:val="-1"/>
        </w:rPr>
        <w:t>Judicial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>la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1"/>
        </w:rPr>
        <w:t>Ciudad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  <w:spacing w:val="-1"/>
        </w:rPr>
        <w:t xml:space="preserve">México; </w:t>
      </w:r>
      <w:r>
        <w:rPr>
          <w:color w:val="808080"/>
          <w:spacing w:val="-1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casos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 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daño.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line="288" w:lineRule="auto"/>
      </w:pPr>
      <w:r>
        <w:rPr>
          <w:b/>
          <w:color w:val="808080"/>
          <w:w w:val="90"/>
        </w:rPr>
        <w:t xml:space="preserve">Fiscalía General de Justicia de la Ciudad de México; </w:t>
      </w:r>
      <w:r>
        <w:rPr>
          <w:color w:val="808080"/>
          <w:w w:val="90"/>
        </w:rPr>
        <w:t>para fines de investigación y sustanciación de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carpetas de investigación en materia de búsqueda de personas, búsqueda de antecedentes de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violencia, violencia de género, feminicidio, robo, secuestro, delitos cometidos por servidores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particulares,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entre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otros.</w:t>
      </w:r>
    </w:p>
    <w:p w:rsidR="00BA05C1" w:rsidRDefault="00BA05C1">
      <w:pPr>
        <w:spacing w:line="288" w:lineRule="auto"/>
        <w:jc w:val="both"/>
        <w:sectPr w:rsidR="00BA05C1">
          <w:headerReference w:type="default" r:id="rId9"/>
          <w:footerReference w:type="default" r:id="rId10"/>
          <w:pgSz w:w="12240" w:h="15840"/>
          <w:pgMar w:top="2200" w:right="780" w:bottom="1480" w:left="800" w:header="420" w:footer="1297" w:gutter="0"/>
          <w:cols w:space="720"/>
        </w:sectPr>
      </w:pP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129" w:line="288" w:lineRule="auto"/>
        <w:ind w:right="494"/>
      </w:pPr>
      <w:r>
        <w:rPr>
          <w:b/>
          <w:color w:val="808080"/>
          <w:w w:val="90"/>
        </w:rPr>
        <w:lastRenderedPageBreak/>
        <w:t xml:space="preserve">Agencia Digital de Innovación Pública de la Ciudad de México; </w:t>
      </w:r>
      <w:r>
        <w:rPr>
          <w:color w:val="808080"/>
          <w:w w:val="90"/>
        </w:rPr>
        <w:t>colaboración en el seguimiento de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solicitudes de información, dudas, sugerencias, comentarios, requerimientos, quejas y avisos sobre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la probable comis</w:t>
      </w:r>
      <w:r>
        <w:rPr>
          <w:color w:val="808080"/>
        </w:rPr>
        <w:t>ión de ilícitos en la gestión de trámites y servicios relacionados con el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funcionamiento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calidad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otorgados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Médicas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integran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oportuna.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77"/>
        </w:tabs>
        <w:spacing w:before="190" w:line="288" w:lineRule="auto"/>
        <w:ind w:left="976" w:right="638" w:hanging="365"/>
      </w:pPr>
      <w:r>
        <w:rPr>
          <w:b/>
          <w:color w:val="808080"/>
          <w:w w:val="90"/>
        </w:rPr>
        <w:t xml:space="preserve">Secretaría de la Contraloría General de la Ciudad de México; </w:t>
      </w:r>
      <w:r>
        <w:rPr>
          <w:color w:val="808080"/>
          <w:w w:val="90"/>
        </w:rPr>
        <w:t>se proporcionará la información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requerida en los casos de aud</w:t>
      </w:r>
      <w:r>
        <w:rPr>
          <w:color w:val="808080"/>
        </w:rPr>
        <w:t>itorías, control interno, sustanciación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corrupción.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line="288" w:lineRule="auto"/>
        <w:ind w:right="502"/>
      </w:pPr>
      <w:r>
        <w:rPr>
          <w:b/>
          <w:color w:val="808080"/>
          <w:spacing w:val="-1"/>
          <w:w w:val="95"/>
        </w:rPr>
        <w:t>Sistema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spacing w:val="-1"/>
          <w:w w:val="95"/>
        </w:rPr>
        <w:t>para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spacing w:val="-1"/>
          <w:w w:val="95"/>
        </w:rPr>
        <w:t>el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spacing w:val="-1"/>
          <w:w w:val="95"/>
        </w:rPr>
        <w:t>Desarrollo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w w:val="95"/>
        </w:rPr>
        <w:t>Integral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Familia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Ciudad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México;</w:t>
      </w:r>
      <w:r>
        <w:rPr>
          <w:b/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finalidad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fomentar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asistencia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apoyando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familia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niñas,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niños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adolescentes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situación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vulnerabilidad,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discapacidad,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contribuyendo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mejor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familias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México.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77"/>
        </w:tabs>
        <w:spacing w:before="186" w:line="288" w:lineRule="auto"/>
        <w:ind w:left="976" w:right="638" w:hanging="365"/>
      </w:pPr>
      <w:r>
        <w:rPr>
          <w:b/>
          <w:color w:val="808080"/>
          <w:spacing w:val="-1"/>
          <w:w w:val="95"/>
        </w:rPr>
        <w:t xml:space="preserve">Instituto Nacional de Transparencia, </w:t>
      </w:r>
      <w:r>
        <w:rPr>
          <w:b/>
          <w:color w:val="808080"/>
          <w:w w:val="95"/>
        </w:rPr>
        <w:t>Acceso a la Información y Protección de Datos</w:t>
      </w:r>
      <w:r>
        <w:rPr>
          <w:b/>
          <w:color w:val="808080"/>
          <w:spacing w:val="1"/>
          <w:w w:val="95"/>
        </w:rPr>
        <w:t xml:space="preserve"> </w:t>
      </w:r>
      <w:r>
        <w:rPr>
          <w:b/>
          <w:color w:val="808080"/>
        </w:rPr>
        <w:t>Personales;</w:t>
      </w:r>
      <w:r>
        <w:rPr>
          <w:b/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ameriten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sustanciación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recursos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inconformidad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determinaciones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resoluciones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del Instituto de Acceso a la Información Pública y Protección de Datos Personales de la Ciudad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México.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77"/>
        </w:tabs>
        <w:spacing w:before="228" w:line="288" w:lineRule="auto"/>
        <w:ind w:left="976" w:right="641" w:hanging="365"/>
      </w:pPr>
      <w:r>
        <w:rPr>
          <w:b/>
          <w:color w:val="808080"/>
          <w:w w:val="90"/>
        </w:rPr>
        <w:t xml:space="preserve">Comisión Nacional de Derechos Humanos; </w:t>
      </w:r>
      <w:r>
        <w:rPr>
          <w:color w:val="808080"/>
          <w:w w:val="90"/>
        </w:rPr>
        <w:t>para dar seguimiento a las investigaciones de quejas y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</w:t>
      </w:r>
      <w:r>
        <w:rPr>
          <w:color w:val="808080"/>
          <w:w w:val="95"/>
        </w:rPr>
        <w:t>iolaciones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público.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77"/>
        </w:tabs>
        <w:spacing w:before="231" w:line="288" w:lineRule="auto"/>
        <w:ind w:left="976" w:right="641" w:hanging="365"/>
      </w:pPr>
      <w:r>
        <w:rPr>
          <w:b/>
          <w:color w:val="808080"/>
          <w:w w:val="85"/>
        </w:rPr>
        <w:t>Instituto de Acceso a la Información Pública y Protección de Datos Personales de la Ciudad de</w:t>
      </w:r>
      <w:r>
        <w:rPr>
          <w:b/>
          <w:color w:val="808080"/>
          <w:spacing w:val="1"/>
          <w:w w:val="85"/>
        </w:rPr>
        <w:t xml:space="preserve"> </w:t>
      </w:r>
      <w:r>
        <w:rPr>
          <w:b/>
          <w:color w:val="808080"/>
          <w:w w:val="95"/>
        </w:rPr>
        <w:t xml:space="preserve">México; </w:t>
      </w:r>
      <w:r>
        <w:rPr>
          <w:color w:val="808080"/>
          <w:w w:val="95"/>
        </w:rPr>
        <w:t>toda información necesaria para conocer, sustanciar y resolver los recursos de revisión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determinar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probable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incumplimiento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:rsidR="00BA05C1" w:rsidRDefault="004F4D4A">
      <w:pPr>
        <w:pStyle w:val="Prrafodelista"/>
        <w:numPr>
          <w:ilvl w:val="0"/>
          <w:numId w:val="1"/>
        </w:numPr>
        <w:tabs>
          <w:tab w:val="left" w:pos="977"/>
        </w:tabs>
        <w:spacing w:before="227" w:line="288" w:lineRule="auto"/>
        <w:ind w:left="976" w:right="639" w:hanging="365"/>
      </w:pPr>
      <w:r>
        <w:rPr>
          <w:b/>
          <w:color w:val="808080"/>
          <w:w w:val="90"/>
        </w:rPr>
        <w:t xml:space="preserve">Comisión de Derechos Humanos de la Ciudad de México; </w:t>
      </w:r>
      <w:r>
        <w:rPr>
          <w:color w:val="808080"/>
          <w:w w:val="90"/>
        </w:rPr>
        <w:t>se proporcionará información cuando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5"/>
        </w:rPr>
        <w:t>se requiera para dar el seguimiento correspondiente a investigaciones de quejas y denuncias por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humanos.</w:t>
      </w:r>
    </w:p>
    <w:p w:rsidR="00BA05C1" w:rsidRDefault="00BA05C1">
      <w:pPr>
        <w:pStyle w:val="Textoindependiente"/>
        <w:jc w:val="left"/>
      </w:pPr>
    </w:p>
    <w:p w:rsidR="00BA05C1" w:rsidRDefault="004F4D4A">
      <w:pPr>
        <w:pStyle w:val="Textoindependiente"/>
        <w:spacing w:line="285" w:lineRule="auto"/>
        <w:ind w:left="205" w:right="111"/>
        <w:jc w:val="left"/>
      </w:pPr>
      <w:r>
        <w:rPr>
          <w:color w:val="808080"/>
          <w:w w:val="95"/>
        </w:rPr>
        <w:t>Para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finalidades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antes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señaladas,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solicitarán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siguientes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mismos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serán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integrados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Clínico:</w:t>
      </w:r>
    </w:p>
    <w:p w:rsidR="00BA05C1" w:rsidRDefault="00BA05C1">
      <w:pPr>
        <w:pStyle w:val="Textoindependiente"/>
        <w:spacing w:before="7"/>
        <w:jc w:val="left"/>
        <w:rPr>
          <w:sz w:val="21"/>
        </w:rPr>
      </w:pP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0" w:line="249" w:lineRule="auto"/>
        <w:ind w:right="299"/>
        <w:jc w:val="left"/>
      </w:pPr>
      <w:r>
        <w:rPr>
          <w:b/>
          <w:color w:val="808080"/>
          <w:spacing w:val="-1"/>
          <w:w w:val="95"/>
        </w:rPr>
        <w:t>Datos</w:t>
      </w:r>
      <w:r>
        <w:rPr>
          <w:b/>
          <w:color w:val="808080"/>
          <w:spacing w:val="-17"/>
          <w:w w:val="95"/>
        </w:rPr>
        <w:t xml:space="preserve"> </w:t>
      </w:r>
      <w:r>
        <w:rPr>
          <w:b/>
          <w:color w:val="808080"/>
          <w:spacing w:val="-1"/>
          <w:w w:val="95"/>
        </w:rPr>
        <w:t>identificativos:</w:t>
      </w:r>
      <w:r>
        <w:rPr>
          <w:b/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Nombre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legal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nombre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elegido,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edad,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nacimiento,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CURP,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teléfono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fijo,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celular,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género.</w:t>
      </w:r>
    </w:p>
    <w:p w:rsidR="00BA05C1" w:rsidRDefault="00BA05C1">
      <w:pPr>
        <w:spacing w:line="249" w:lineRule="auto"/>
        <w:sectPr w:rsidR="00BA05C1">
          <w:headerReference w:type="default" r:id="rId11"/>
          <w:footerReference w:type="default" r:id="rId12"/>
          <w:pgSz w:w="12240" w:h="15840"/>
          <w:pgMar w:top="2200" w:right="780" w:bottom="1380" w:left="800" w:header="420" w:footer="1180" w:gutter="0"/>
          <w:pgNumType w:start="3"/>
          <w:cols w:space="720"/>
        </w:sectPr>
      </w:pPr>
    </w:p>
    <w:p w:rsidR="00BA05C1" w:rsidRDefault="00BA05C1">
      <w:pPr>
        <w:pStyle w:val="Textoindependiente"/>
        <w:spacing w:before="9"/>
        <w:jc w:val="left"/>
        <w:rPr>
          <w:sz w:val="23"/>
        </w:rPr>
      </w:pP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97"/>
        <w:ind w:right="0" w:hanging="361"/>
        <w:jc w:val="left"/>
      </w:pPr>
      <w:r>
        <w:rPr>
          <w:b/>
          <w:color w:val="808080"/>
          <w:w w:val="90"/>
        </w:rPr>
        <w:t>Datos</w:t>
      </w:r>
      <w:r>
        <w:rPr>
          <w:b/>
          <w:color w:val="808080"/>
          <w:spacing w:val="1"/>
          <w:w w:val="90"/>
        </w:rPr>
        <w:t xml:space="preserve"> </w:t>
      </w:r>
      <w:r>
        <w:rPr>
          <w:b/>
          <w:color w:val="808080"/>
          <w:w w:val="90"/>
        </w:rPr>
        <w:t>sobre</w:t>
      </w:r>
      <w:r>
        <w:rPr>
          <w:b/>
          <w:color w:val="808080"/>
          <w:spacing w:val="2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1"/>
          <w:w w:val="90"/>
        </w:rPr>
        <w:t xml:space="preserve"> </w:t>
      </w:r>
      <w:r>
        <w:rPr>
          <w:b/>
          <w:color w:val="808080"/>
          <w:w w:val="90"/>
        </w:rPr>
        <w:t>Salud:</w:t>
      </w:r>
      <w:r>
        <w:rPr>
          <w:b/>
          <w:color w:val="808080"/>
          <w:spacing w:val="3"/>
          <w:w w:val="90"/>
        </w:rPr>
        <w:t xml:space="preserve"> </w:t>
      </w:r>
      <w:r>
        <w:rPr>
          <w:color w:val="808080"/>
          <w:w w:val="90"/>
        </w:rPr>
        <w:t>Sintomatologías.</w:t>
      </w:r>
    </w:p>
    <w:p w:rsidR="00BA05C1" w:rsidRDefault="00BA05C1">
      <w:pPr>
        <w:pStyle w:val="Textoindependiente"/>
        <w:spacing w:before="10"/>
        <w:jc w:val="left"/>
        <w:rPr>
          <w:sz w:val="23"/>
        </w:rPr>
      </w:pPr>
    </w:p>
    <w:p w:rsidR="00BA05C1" w:rsidRDefault="004F4D4A">
      <w:pPr>
        <w:pStyle w:val="Prrafodelista"/>
        <w:numPr>
          <w:ilvl w:val="0"/>
          <w:numId w:val="1"/>
        </w:numPr>
        <w:tabs>
          <w:tab w:val="left" w:pos="941"/>
        </w:tabs>
        <w:spacing w:before="0" w:line="249" w:lineRule="auto"/>
        <w:ind w:right="1391"/>
        <w:jc w:val="left"/>
      </w:pPr>
      <w:r>
        <w:rPr>
          <w:b/>
          <w:color w:val="808080"/>
          <w:w w:val="90"/>
        </w:rPr>
        <w:t>Datos</w:t>
      </w:r>
      <w:r>
        <w:rPr>
          <w:b/>
          <w:color w:val="808080"/>
          <w:spacing w:val="5"/>
          <w:w w:val="90"/>
        </w:rPr>
        <w:t xml:space="preserve"> </w:t>
      </w:r>
      <w:r>
        <w:rPr>
          <w:b/>
          <w:color w:val="808080"/>
          <w:w w:val="90"/>
        </w:rPr>
        <w:t>especialmente</w:t>
      </w:r>
      <w:r>
        <w:rPr>
          <w:b/>
          <w:color w:val="808080"/>
          <w:spacing w:val="5"/>
          <w:w w:val="90"/>
        </w:rPr>
        <w:t xml:space="preserve"> </w:t>
      </w:r>
      <w:r>
        <w:rPr>
          <w:b/>
          <w:color w:val="808080"/>
          <w:w w:val="90"/>
        </w:rPr>
        <w:t>protegidos</w:t>
      </w:r>
      <w:r>
        <w:rPr>
          <w:b/>
          <w:color w:val="808080"/>
          <w:spacing w:val="5"/>
          <w:w w:val="90"/>
        </w:rPr>
        <w:t xml:space="preserve"> </w:t>
      </w:r>
      <w:r>
        <w:rPr>
          <w:b/>
          <w:color w:val="808080"/>
          <w:w w:val="90"/>
        </w:rPr>
        <w:t>(Sensibles):</w:t>
      </w:r>
      <w:r>
        <w:rPr>
          <w:b/>
          <w:color w:val="808080"/>
          <w:spacing w:val="8"/>
          <w:w w:val="90"/>
        </w:rPr>
        <w:t xml:space="preserve"> </w:t>
      </w:r>
      <w:r>
        <w:rPr>
          <w:color w:val="808080"/>
          <w:w w:val="90"/>
        </w:rPr>
        <w:t>Convicciones</w:t>
      </w:r>
      <w:r>
        <w:rPr>
          <w:color w:val="808080"/>
          <w:spacing w:val="2"/>
          <w:w w:val="90"/>
        </w:rPr>
        <w:t xml:space="preserve"> </w:t>
      </w:r>
      <w:r>
        <w:rPr>
          <w:color w:val="808080"/>
          <w:w w:val="90"/>
        </w:rPr>
        <w:t>religiosas, preferencia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sexual,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antecedentes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(enfermedades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crónicas,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propias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familiares)</w:t>
      </w:r>
    </w:p>
    <w:p w:rsidR="00BA05C1" w:rsidRDefault="00BA05C1">
      <w:pPr>
        <w:pStyle w:val="Textoindependiente"/>
        <w:jc w:val="left"/>
      </w:pPr>
    </w:p>
    <w:p w:rsidR="00BA05C1" w:rsidRDefault="004F4D4A">
      <w:pPr>
        <w:pStyle w:val="Textoindependiente"/>
        <w:spacing w:line="285" w:lineRule="auto"/>
        <w:ind w:left="205" w:right="264"/>
      </w:pPr>
      <w:r>
        <w:rPr>
          <w:color w:val="808080"/>
          <w:w w:val="95"/>
        </w:rPr>
        <w:t>Dicha información, se conservará 5 años en el archivo de trámite y 5 años en el archivo de concentración,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acuerdo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vigencias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establecidas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Catálogo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Documental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Dependencia.</w:t>
      </w:r>
    </w:p>
    <w:p w:rsidR="00BA05C1" w:rsidRDefault="00BA05C1">
      <w:pPr>
        <w:pStyle w:val="Textoindependiente"/>
        <w:spacing w:before="7"/>
        <w:jc w:val="left"/>
        <w:rPr>
          <w:sz w:val="26"/>
        </w:rPr>
      </w:pPr>
    </w:p>
    <w:p w:rsidR="00BA05C1" w:rsidRDefault="004F4D4A">
      <w:pPr>
        <w:pStyle w:val="Textoindependiente"/>
        <w:spacing w:before="1" w:line="288" w:lineRule="auto"/>
        <w:ind w:left="205" w:right="266"/>
      </w:pPr>
      <w:r>
        <w:rPr>
          <w:color w:val="808080"/>
        </w:rPr>
        <w:t>Usted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podrá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ejercer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acceso,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rectificación,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cancelación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oposición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(derechos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ARCO),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directamente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domicilio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Avenida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Insurgentes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Norte,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423,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planta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baja,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Colonia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Conjunto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Urbano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Nonoalco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Alcaldía Cuauhtémoc, C. P. 06900, Ciudad de México, con número telefónico 55 5132 1250, extensión 1344, 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electrónicos:</w:t>
      </w:r>
    </w:p>
    <w:p w:rsidR="00BA05C1" w:rsidRDefault="004F4D4A">
      <w:pPr>
        <w:pStyle w:val="Textoindependiente"/>
        <w:spacing w:line="285" w:lineRule="auto"/>
        <w:ind w:left="3329" w:right="111" w:firstLine="837"/>
        <w:jc w:val="left"/>
      </w:pPr>
      <w:hyperlink r:id="rId13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4">
        <w:r>
          <w:rPr>
            <w:color w:val="808080"/>
            <w:w w:val="95"/>
          </w:rPr>
          <w:t>unidaddetransparencia@salud.cdmx.gob.mx</w:t>
        </w:r>
      </w:hyperlink>
    </w:p>
    <w:p w:rsidR="00BA05C1" w:rsidRDefault="00BA05C1">
      <w:pPr>
        <w:pStyle w:val="Textoindependiente"/>
        <w:spacing w:before="4"/>
        <w:jc w:val="left"/>
        <w:rPr>
          <w:sz w:val="26"/>
        </w:rPr>
      </w:pPr>
    </w:p>
    <w:p w:rsidR="00BA05C1" w:rsidRDefault="004F4D4A">
      <w:pPr>
        <w:pStyle w:val="Textoindependiente"/>
        <w:ind w:left="205"/>
      </w:pPr>
      <w:r>
        <w:rPr>
          <w:color w:val="808080"/>
          <w:w w:val="95"/>
        </w:rPr>
        <w:t>Así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plataforma:</w:t>
      </w:r>
    </w:p>
    <w:p w:rsidR="00BA05C1" w:rsidRDefault="00BA05C1">
      <w:pPr>
        <w:pStyle w:val="Textoindependiente"/>
        <w:spacing w:before="4"/>
        <w:jc w:val="left"/>
        <w:rPr>
          <w:sz w:val="26"/>
        </w:rPr>
      </w:pPr>
    </w:p>
    <w:p w:rsidR="00BA05C1" w:rsidRDefault="004F4D4A">
      <w:pPr>
        <w:ind w:left="205" w:firstLine="14"/>
        <w:jc w:val="both"/>
        <w:rPr>
          <w:rFonts w:ascii="Cambria Math"/>
        </w:rPr>
      </w:pPr>
      <w:r>
        <w:rPr>
          <w:b/>
          <w:color w:val="808080"/>
          <w:w w:val="95"/>
        </w:rPr>
        <w:t>Plataforma</w:t>
      </w:r>
      <w:r>
        <w:rPr>
          <w:b/>
          <w:color w:val="808080"/>
          <w:spacing w:val="-12"/>
          <w:w w:val="95"/>
        </w:rPr>
        <w:t xml:space="preserve"> </w:t>
      </w:r>
      <w:r>
        <w:rPr>
          <w:b/>
          <w:color w:val="808080"/>
          <w:w w:val="95"/>
        </w:rPr>
        <w:t>Nacional</w:t>
      </w:r>
      <w:r>
        <w:rPr>
          <w:b/>
          <w:color w:val="808080"/>
          <w:spacing w:val="-13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11"/>
          <w:w w:val="95"/>
        </w:rPr>
        <w:t xml:space="preserve"> </w:t>
      </w:r>
      <w:r>
        <w:rPr>
          <w:b/>
          <w:color w:val="808080"/>
          <w:w w:val="95"/>
        </w:rPr>
        <w:t>Transparencia:</w:t>
      </w:r>
      <w:r>
        <w:rPr>
          <w:b/>
          <w:color w:val="808080"/>
          <w:spacing w:val="-7"/>
          <w:w w:val="95"/>
        </w:rPr>
        <w:t xml:space="preserve"> </w:t>
      </w:r>
      <w:hyperlink r:id="rId15">
        <w:r>
          <w:rPr>
            <w:rFonts w:ascii="Cambria Math"/>
            <w:color w:val="0000FF"/>
            <w:w w:val="95"/>
            <w:u w:val="single" w:color="0000FF"/>
          </w:rPr>
          <w:t>https://www.plataformadetransparencia.org.mx/web/guest/home</w:t>
        </w:r>
      </w:hyperlink>
    </w:p>
    <w:p w:rsidR="00BA05C1" w:rsidRDefault="00BA05C1">
      <w:pPr>
        <w:pStyle w:val="Textoindependiente"/>
        <w:spacing w:before="4"/>
        <w:jc w:val="left"/>
        <w:rPr>
          <w:rFonts w:ascii="Cambria Math"/>
          <w:sz w:val="23"/>
        </w:rPr>
      </w:pPr>
    </w:p>
    <w:p w:rsidR="00BA05C1" w:rsidRDefault="004F4D4A">
      <w:pPr>
        <w:pStyle w:val="Textoindependiente"/>
        <w:spacing w:line="288" w:lineRule="auto"/>
        <w:ind w:left="205" w:right="263"/>
      </w:pPr>
      <w:r>
        <w:rPr>
          <w:color w:val="808080"/>
        </w:rPr>
        <w:t>Si desea conocer el procedimiento para el ejercicio de estos derechos puede ac</w:t>
      </w:r>
      <w:r>
        <w:rPr>
          <w:color w:val="808080"/>
        </w:rPr>
        <w:t>udir a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56364636)</w:t>
      </w:r>
    </w:p>
    <w:p w:rsidR="00BA05C1" w:rsidRDefault="00BA05C1">
      <w:pPr>
        <w:pStyle w:val="Textoindependiente"/>
        <w:spacing w:before="5"/>
        <w:jc w:val="left"/>
        <w:rPr>
          <w:sz w:val="21"/>
        </w:rPr>
      </w:pPr>
    </w:p>
    <w:p w:rsidR="00BA05C1" w:rsidRDefault="004F4D4A">
      <w:pPr>
        <w:pStyle w:val="Textoindependiente"/>
        <w:spacing w:line="288" w:lineRule="auto"/>
        <w:ind w:left="205" w:right="264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dirección electr</w:t>
      </w:r>
      <w:r>
        <w:rPr>
          <w:color w:val="808080"/>
          <w:w w:val="95"/>
        </w:rPr>
        <w:t xml:space="preserve">ónica </w:t>
      </w:r>
      <w:hyperlink r:id="rId16">
        <w:r>
          <w:rPr>
            <w:color w:val="0000FF"/>
            <w:w w:val="95"/>
            <w:u w:val="single" w:color="0000FF"/>
          </w:rPr>
          <w:t>http://data.salud.cdmx.gob.mx/ssdf/portalut/inicio.php</w:t>
        </w:r>
        <w:r>
          <w:rPr>
            <w:color w:val="0000FF"/>
            <w:w w:val="95"/>
          </w:rPr>
          <w:t xml:space="preserve"> </w:t>
        </w:r>
      </w:hyperlink>
      <w:r>
        <w:rPr>
          <w:color w:val="808080"/>
          <w:w w:val="95"/>
        </w:rPr>
        <w:t xml:space="preserve">en el apartado de </w:t>
      </w:r>
      <w:r>
        <w:rPr>
          <w:b/>
          <w:color w:val="808080"/>
          <w:w w:val="95"/>
        </w:rPr>
        <w:t>“Avisos de</w:t>
      </w:r>
      <w:r>
        <w:rPr>
          <w:b/>
          <w:color w:val="808080"/>
          <w:spacing w:val="1"/>
          <w:w w:val="95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-24"/>
        </w:rPr>
        <w:t xml:space="preserve"> </w:t>
      </w:r>
      <w:r>
        <w:rPr>
          <w:b/>
          <w:color w:val="808080"/>
        </w:rPr>
        <w:t>SEDESA”</w:t>
      </w:r>
      <w:r>
        <w:rPr>
          <w:color w:val="808080"/>
        </w:rPr>
        <w:t>;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fecha</w:t>
      </w:r>
      <w:r>
        <w:rPr>
          <w:color w:val="808080"/>
          <w:spacing w:val="-3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elaboración,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abril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2022.</w:t>
      </w:r>
    </w:p>
    <w:sectPr w:rsidR="00BA05C1">
      <w:pgSz w:w="12240" w:h="15840"/>
      <w:pgMar w:top="2200" w:right="780" w:bottom="1380" w:left="800" w:header="42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4A" w:rsidRDefault="004F4D4A">
      <w:r>
        <w:separator/>
      </w:r>
    </w:p>
  </w:endnote>
  <w:endnote w:type="continuationSeparator" w:id="0">
    <w:p w:rsidR="004F4D4A" w:rsidRDefault="004F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C1" w:rsidRDefault="004F4D4A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5603240</wp:posOffset>
          </wp:positionH>
          <wp:positionV relativeFrom="page">
            <wp:posOffset>9220200</wp:posOffset>
          </wp:positionV>
          <wp:extent cx="1550035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03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.9pt;margin-top:722pt;width:171.15pt;height:42.5pt;z-index:-15806464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8" w:line="254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</w:t>
                </w:r>
                <w:r>
                  <w:rPr>
                    <w:color w:val="808080"/>
                    <w:w w:val="95"/>
                    <w:sz w:val="16"/>
                  </w:rPr>
                  <w:t>Insurgentes Norte No.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BA05C1" w:rsidRDefault="004F4D4A">
                <w:pPr>
                  <w:spacing w:line="249" w:lineRule="auto"/>
                  <w:ind w:left="20" w:right="1452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6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03.15pt;margin-top:736.05pt;width:26.4pt;height:14.55pt;z-index:-15805952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6"/>
                  <w:ind w:left="20"/>
                  <w:rPr>
                    <w:sz w:val="20"/>
                  </w:rPr>
                </w:pPr>
                <w:r>
                  <w:rPr>
                    <w:color w:val="808080"/>
                    <w:w w:val="90"/>
                    <w:sz w:val="20"/>
                  </w:rPr>
                  <w:t>1</w:t>
                </w:r>
                <w:r>
                  <w:rPr>
                    <w:color w:val="808080"/>
                    <w:spacing w:val="-11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0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C1" w:rsidRDefault="004F4D4A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>
          <wp:simplePos x="0" y="0"/>
          <wp:positionH relativeFrom="page">
            <wp:posOffset>5603240</wp:posOffset>
          </wp:positionH>
          <wp:positionV relativeFrom="page">
            <wp:posOffset>9220200</wp:posOffset>
          </wp:positionV>
          <wp:extent cx="1550035" cy="51625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03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3.15pt;margin-top:716.15pt;width:26.4pt;height:14.55pt;z-index:-15803392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6"/>
                  <w:ind w:left="20"/>
                  <w:rPr>
                    <w:sz w:val="20"/>
                  </w:rPr>
                </w:pPr>
                <w:r>
                  <w:rPr>
                    <w:color w:val="808080"/>
                    <w:w w:val="90"/>
                    <w:sz w:val="20"/>
                  </w:rPr>
                  <w:t>2</w:t>
                </w:r>
                <w:r>
                  <w:rPr>
                    <w:color w:val="808080"/>
                    <w:spacing w:val="-11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0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1.9pt;margin-top:722pt;width:171.15pt;height:42.5pt;z-index:-15802880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8" w:line="254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</w:t>
                </w:r>
                <w:r>
                  <w:rPr>
                    <w:color w:val="808080"/>
                    <w:w w:val="95"/>
                    <w:sz w:val="16"/>
                  </w:rPr>
                  <w:t>Insurgentes Norte No.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BA05C1" w:rsidRDefault="004F4D4A">
                <w:pPr>
                  <w:spacing w:line="249" w:lineRule="auto"/>
                  <w:ind w:left="20" w:right="1452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6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C1" w:rsidRDefault="004F4D4A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5603240</wp:posOffset>
          </wp:positionH>
          <wp:positionV relativeFrom="page">
            <wp:posOffset>9220200</wp:posOffset>
          </wp:positionV>
          <wp:extent cx="1550035" cy="516255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03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9pt;margin-top:722pt;width:171.15pt;height:42.5pt;z-index:-15800320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8" w:line="254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</w:t>
                </w:r>
                <w:r>
                  <w:rPr>
                    <w:color w:val="808080"/>
                    <w:w w:val="95"/>
                    <w:sz w:val="16"/>
                  </w:rPr>
                  <w:t>Insurgentes Norte No.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-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BA05C1" w:rsidRDefault="004F4D4A">
                <w:pPr>
                  <w:spacing w:line="249" w:lineRule="auto"/>
                  <w:ind w:left="20" w:right="1452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6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1.15pt;margin-top:736.05pt;width:31.4pt;height:14.55pt;z-index:-15799808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808080"/>
                    <w:spacing w:val="-13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4A" w:rsidRDefault="004F4D4A">
      <w:r>
        <w:separator/>
      </w:r>
    </w:p>
  </w:footnote>
  <w:footnote w:type="continuationSeparator" w:id="0">
    <w:p w:rsidR="004F4D4A" w:rsidRDefault="004F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C1" w:rsidRDefault="0067574B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5FC75CE8" wp14:editId="7E442923">
          <wp:simplePos x="0" y="0"/>
          <wp:positionH relativeFrom="column">
            <wp:posOffset>5251450</wp:posOffset>
          </wp:positionH>
          <wp:positionV relativeFrom="paragraph">
            <wp:posOffset>583565</wp:posOffset>
          </wp:positionV>
          <wp:extent cx="139504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D4A">
      <w:rPr>
        <w:noProof/>
      </w:rPr>
      <w:drawing>
        <wp:anchor distT="0" distB="0" distL="0" distR="0" simplePos="0" relativeHeight="487507968" behindDoc="1" locked="0" layoutInCell="1" allowOverlap="1">
          <wp:simplePos x="0" y="0"/>
          <wp:positionH relativeFrom="page">
            <wp:posOffset>664844</wp:posOffset>
          </wp:positionH>
          <wp:positionV relativeFrom="page">
            <wp:posOffset>266700</wp:posOffset>
          </wp:positionV>
          <wp:extent cx="2338070" cy="5848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8070" cy="584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D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1.25pt;margin-top:23.15pt;width:215.05pt;height:37.6pt;z-index:-15807488;mso-position-horizontal-relative:page;mso-position-vertical-relative:page" filled="f" stroked="f">
          <v:textbox style="mso-next-textbox:#_x0000_s2057" inset="0,0,0,0">
            <w:txbxContent>
              <w:p w:rsidR="00BA05C1" w:rsidRDefault="004F4D4A">
                <w:pPr>
                  <w:spacing w:before="14" w:line="271" w:lineRule="auto"/>
                  <w:ind w:left="20" w:right="18"/>
                  <w:jc w:val="both"/>
                  <w:rPr>
                    <w:rFonts w:ascii="Cambria Math" w:hAnsi="Cambria Math"/>
                    <w:sz w:val="18"/>
                  </w:rPr>
                </w:pPr>
                <w:r>
                  <w:rPr>
                    <w:rFonts w:ascii="Cambria" w:hAnsi="Cambria"/>
                    <w:b/>
                    <w:color w:val="808080"/>
                    <w:w w:val="90"/>
                    <w:sz w:val="20"/>
                  </w:rPr>
                  <w:t>SECRETARÍA DE SALUD DE LA CIUDAD DE MÉXICO</w:t>
                </w:r>
                <w:r>
                  <w:rPr>
                    <w:rFonts w:ascii="Cambria" w:hAnsi="Cambria"/>
                    <w:b/>
                    <w:color w:val="808080"/>
                    <w:spacing w:val="1"/>
                    <w:w w:val="90"/>
                    <w:sz w:val="20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SUBDIRECCIÓN DE LA UNIDAD DE TRANSPARENCIA Y</w:t>
                </w:r>
                <w:r>
                  <w:rPr>
                    <w:rFonts w:ascii="Cambria Math" w:hAnsi="Cambria Math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CONTROL</w:t>
                </w:r>
                <w:r>
                  <w:rPr>
                    <w:rFonts w:ascii="Cambria Math" w:hAnsi="Cambria Math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DE</w:t>
                </w:r>
                <w:r>
                  <w:rPr>
                    <w:rFonts w:ascii="Cambria Math" w:hAnsi="Cambria Math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GESTIÓN DOCUMENTAL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C1" w:rsidRDefault="004F4D4A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1040" behindDoc="1" locked="0" layoutInCell="1" allowOverlap="1">
          <wp:simplePos x="0" y="0"/>
          <wp:positionH relativeFrom="page">
            <wp:posOffset>664844</wp:posOffset>
          </wp:positionH>
          <wp:positionV relativeFrom="page">
            <wp:posOffset>266700</wp:posOffset>
          </wp:positionV>
          <wp:extent cx="2338070" cy="58483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8070" cy="584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1552" behindDoc="1" locked="0" layoutInCell="1" allowOverlap="1">
          <wp:simplePos x="0" y="0"/>
          <wp:positionH relativeFrom="page">
            <wp:posOffset>5757545</wp:posOffset>
          </wp:positionH>
          <wp:positionV relativeFrom="page">
            <wp:posOffset>750569</wp:posOffset>
          </wp:positionV>
          <wp:extent cx="1400809" cy="65214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809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1.25pt;margin-top:23.15pt;width:215.05pt;height:37.6pt;z-index:-15804416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4" w:line="271" w:lineRule="auto"/>
                  <w:ind w:left="20" w:right="18"/>
                  <w:jc w:val="both"/>
                  <w:rPr>
                    <w:rFonts w:ascii="Cambria Math" w:hAnsi="Cambria Math"/>
                    <w:sz w:val="18"/>
                  </w:rPr>
                </w:pPr>
                <w:r>
                  <w:rPr>
                    <w:rFonts w:ascii="Cambria" w:hAnsi="Cambria"/>
                    <w:b/>
                    <w:color w:val="808080"/>
                    <w:w w:val="90"/>
                    <w:sz w:val="20"/>
                  </w:rPr>
                  <w:t>SECRET</w:t>
                </w:r>
                <w:r>
                  <w:rPr>
                    <w:rFonts w:ascii="Cambria" w:hAnsi="Cambria"/>
                    <w:b/>
                    <w:color w:val="808080"/>
                    <w:w w:val="90"/>
                    <w:sz w:val="20"/>
                  </w:rPr>
                  <w:t>ARÍA DE SALUD DE LA CIUDAD DE MÉXICO</w:t>
                </w:r>
                <w:r>
                  <w:rPr>
                    <w:rFonts w:ascii="Cambria" w:hAnsi="Cambria"/>
                    <w:b/>
                    <w:color w:val="808080"/>
                    <w:spacing w:val="1"/>
                    <w:w w:val="90"/>
                    <w:sz w:val="20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SUBDIRECCIÓN DE LA UNIDAD DE TRANSPARENCIA Y</w:t>
                </w:r>
                <w:r>
                  <w:rPr>
                    <w:rFonts w:ascii="Cambria Math" w:hAnsi="Cambria Math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CONTROL</w:t>
                </w:r>
                <w:r>
                  <w:rPr>
                    <w:rFonts w:ascii="Cambria Math" w:hAnsi="Cambria Math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DE</w:t>
                </w:r>
                <w:r>
                  <w:rPr>
                    <w:rFonts w:ascii="Cambria Math" w:hAnsi="Cambria Math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GESTIÓN DOCUMENTAL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C1" w:rsidRDefault="004F4D4A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4112" behindDoc="1" locked="0" layoutInCell="1" allowOverlap="1">
          <wp:simplePos x="0" y="0"/>
          <wp:positionH relativeFrom="page">
            <wp:posOffset>664844</wp:posOffset>
          </wp:positionH>
          <wp:positionV relativeFrom="page">
            <wp:posOffset>266700</wp:posOffset>
          </wp:positionV>
          <wp:extent cx="2338070" cy="58483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8070" cy="584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624" behindDoc="1" locked="0" layoutInCell="1" allowOverlap="1">
          <wp:simplePos x="0" y="0"/>
          <wp:positionH relativeFrom="page">
            <wp:posOffset>5757545</wp:posOffset>
          </wp:positionH>
          <wp:positionV relativeFrom="page">
            <wp:posOffset>750569</wp:posOffset>
          </wp:positionV>
          <wp:extent cx="1400809" cy="65214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809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1.25pt;margin-top:23.15pt;width:215.05pt;height:37.6pt;z-index:-15801344;mso-position-horizontal-relative:page;mso-position-vertical-relative:page" filled="f" stroked="f">
          <v:textbox inset="0,0,0,0">
            <w:txbxContent>
              <w:p w:rsidR="00BA05C1" w:rsidRDefault="004F4D4A">
                <w:pPr>
                  <w:spacing w:before="14" w:line="271" w:lineRule="auto"/>
                  <w:ind w:left="20" w:right="18"/>
                  <w:jc w:val="both"/>
                  <w:rPr>
                    <w:rFonts w:ascii="Cambria Math" w:hAnsi="Cambria Math"/>
                    <w:sz w:val="18"/>
                  </w:rPr>
                </w:pPr>
                <w:r>
                  <w:rPr>
                    <w:rFonts w:ascii="Cambria" w:hAnsi="Cambria"/>
                    <w:b/>
                    <w:color w:val="808080"/>
                    <w:w w:val="90"/>
                    <w:sz w:val="20"/>
                  </w:rPr>
                  <w:t>SECRETARÍA DE SALUD DE LA CIUDAD DE MÉXICO</w:t>
                </w:r>
                <w:r>
                  <w:rPr>
                    <w:rFonts w:ascii="Cambria" w:hAnsi="Cambria"/>
                    <w:b/>
                    <w:color w:val="808080"/>
                    <w:spacing w:val="1"/>
                    <w:w w:val="90"/>
                    <w:sz w:val="20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SUBDIRECCIÓN DE LA UNIDAD DE TRANSPARENCIA Y</w:t>
                </w:r>
                <w:r>
                  <w:rPr>
                    <w:rFonts w:ascii="Cambria Math" w:hAnsi="Cambria Math"/>
                    <w:color w:val="80808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CONTROL</w:t>
                </w:r>
                <w:r>
                  <w:rPr>
                    <w:rFonts w:ascii="Cambria Math" w:hAnsi="Cambria Math"/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DE</w:t>
                </w:r>
                <w:r>
                  <w:rPr>
                    <w:rFonts w:ascii="Cambria Math" w:hAnsi="Cambria Math"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 Math" w:hAnsi="Cambria Math"/>
                    <w:color w:val="808080"/>
                    <w:sz w:val="18"/>
                  </w:rPr>
                  <w:t>GESTIÓN 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F5ABA"/>
    <w:multiLevelType w:val="hybridMultilevel"/>
    <w:tmpl w:val="BF48CCC8"/>
    <w:lvl w:ilvl="0" w:tplc="D2185FC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D342364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30C8CA6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E16A6164">
      <w:numFmt w:val="bullet"/>
      <w:lvlText w:val="•"/>
      <w:lvlJc w:val="left"/>
      <w:pPr>
        <w:ind w:left="3856" w:hanging="360"/>
      </w:pPr>
      <w:rPr>
        <w:rFonts w:hint="default"/>
        <w:lang w:val="es-ES" w:eastAsia="en-US" w:bidi="ar-SA"/>
      </w:rPr>
    </w:lvl>
    <w:lvl w:ilvl="4" w:tplc="D020F5CA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5" w:tplc="D9E822D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FDA4227A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  <w:lvl w:ilvl="7" w:tplc="FDE27BF2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  <w:lvl w:ilvl="8" w:tplc="582261CC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5C1"/>
    <w:rsid w:val="004F4D4A"/>
    <w:rsid w:val="0067574B"/>
    <w:rsid w:val="00B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12"/>
      <w:ind w:left="3747" w:right="379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88"/>
      <w:ind w:left="940" w:right="50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5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74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5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74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ip.salud.info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ta.salud.cdmx.gob.mx/ssdf/portalut/inicio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plataformadetransparencia.org.mx/web/guest/home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unidaddetransparencia@salud.cdmx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2024-07-03T20:37:00Z</dcterms:created>
  <dcterms:modified xsi:type="dcterms:W3CDTF">2024-07-03T20:40:00Z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</Properties>
</file>