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A06" w:rsidRDefault="00595A06" w:rsidP="00595A06">
      <w:pPr>
        <w:jc w:val="center"/>
        <w:rPr>
          <w:b/>
        </w:rPr>
      </w:pPr>
    </w:p>
    <w:p w:rsidR="00595A06" w:rsidRDefault="00595A06" w:rsidP="007F256D">
      <w:pPr>
        <w:ind w:left="284"/>
        <w:rPr>
          <w:b/>
        </w:rPr>
      </w:pPr>
    </w:p>
    <w:p w:rsidR="00CB4543" w:rsidRDefault="00CB4543" w:rsidP="007F256D">
      <w:pPr>
        <w:ind w:left="284"/>
        <w:rPr>
          <w:b/>
        </w:rPr>
      </w:pPr>
    </w:p>
    <w:p w:rsidR="00CB4543" w:rsidRDefault="00CB4543" w:rsidP="00DB0C29">
      <w:pPr>
        <w:spacing w:after="0" w:line="276" w:lineRule="auto"/>
        <w:ind w:left="142"/>
        <w:jc w:val="right"/>
        <w:rPr>
          <w:rFonts w:ascii="Source Sans Pro" w:hAnsi="Source Sans Pro"/>
          <w:color w:val="808080" w:themeColor="background1" w:themeShade="80"/>
        </w:rPr>
      </w:pPr>
    </w:p>
    <w:p w:rsidR="00565132" w:rsidRPr="00DB0C29" w:rsidRDefault="00565132" w:rsidP="00DB0C29">
      <w:pPr>
        <w:spacing w:after="0" w:line="276" w:lineRule="auto"/>
        <w:ind w:left="142"/>
        <w:jc w:val="right"/>
        <w:rPr>
          <w:rFonts w:ascii="Source Sans Pro" w:hAnsi="Source Sans Pro"/>
          <w:color w:val="808080" w:themeColor="background1" w:themeShade="80"/>
        </w:rPr>
      </w:pPr>
      <w:r w:rsidRPr="00DB0C29">
        <w:rPr>
          <w:rFonts w:ascii="Source Sans Pro" w:hAnsi="Source Sans Pro"/>
          <w:color w:val="808080" w:themeColor="background1" w:themeShade="80"/>
        </w:rPr>
        <w:t xml:space="preserve">Ciudad de México, a </w:t>
      </w:r>
      <w:r w:rsidR="004D76E7">
        <w:rPr>
          <w:rFonts w:ascii="Source Sans Pro" w:hAnsi="Source Sans Pro"/>
          <w:color w:val="808080" w:themeColor="background1" w:themeShade="80"/>
        </w:rPr>
        <w:t>14</w:t>
      </w:r>
      <w:r w:rsidRPr="00DB0C29">
        <w:rPr>
          <w:rFonts w:ascii="Source Sans Pro" w:hAnsi="Source Sans Pro"/>
          <w:color w:val="808080" w:themeColor="background1" w:themeShade="80"/>
        </w:rPr>
        <w:t xml:space="preserve"> de</w:t>
      </w:r>
      <w:r w:rsidR="004D76E7">
        <w:rPr>
          <w:rFonts w:ascii="Source Sans Pro" w:hAnsi="Source Sans Pro"/>
          <w:color w:val="808080" w:themeColor="background1" w:themeShade="80"/>
        </w:rPr>
        <w:t xml:space="preserve"> </w:t>
      </w:r>
      <w:proofErr w:type="gramStart"/>
      <w:r w:rsidR="004D76E7">
        <w:rPr>
          <w:rFonts w:ascii="Source Sans Pro" w:hAnsi="Source Sans Pro"/>
          <w:color w:val="808080" w:themeColor="background1" w:themeShade="80"/>
        </w:rPr>
        <w:t>Junio</w:t>
      </w:r>
      <w:proofErr w:type="gramEnd"/>
      <w:r w:rsidR="004D76E7">
        <w:rPr>
          <w:rFonts w:ascii="Source Sans Pro" w:hAnsi="Source Sans Pro"/>
          <w:color w:val="808080" w:themeColor="background1" w:themeShade="80"/>
        </w:rPr>
        <w:t xml:space="preserve"> </w:t>
      </w:r>
      <w:r w:rsidRPr="00DB0C29">
        <w:rPr>
          <w:rFonts w:ascii="Source Sans Pro" w:hAnsi="Source Sans Pro"/>
          <w:color w:val="808080" w:themeColor="background1" w:themeShade="80"/>
        </w:rPr>
        <w:t>de</w:t>
      </w:r>
      <w:r w:rsidR="004D76E7">
        <w:rPr>
          <w:rFonts w:ascii="Source Sans Pro" w:hAnsi="Source Sans Pro"/>
          <w:color w:val="808080" w:themeColor="background1" w:themeShade="80"/>
        </w:rPr>
        <w:t>l</w:t>
      </w:r>
      <w:r w:rsidRPr="00DB0C29">
        <w:rPr>
          <w:rFonts w:ascii="Source Sans Pro" w:hAnsi="Source Sans Pro"/>
          <w:color w:val="808080" w:themeColor="background1" w:themeShade="80"/>
        </w:rPr>
        <w:t xml:space="preserve"> 2019</w:t>
      </w:r>
    </w:p>
    <w:p w:rsidR="00A32399" w:rsidRPr="00DB0C29" w:rsidRDefault="00627FF2" w:rsidP="00DB0C29">
      <w:pPr>
        <w:spacing w:after="0" w:line="276" w:lineRule="auto"/>
        <w:ind w:left="142"/>
        <w:jc w:val="right"/>
        <w:rPr>
          <w:rFonts w:ascii="Source Sans Pro" w:hAnsi="Source Sans Pro"/>
          <w:color w:val="808080" w:themeColor="background1" w:themeShade="80"/>
        </w:rPr>
      </w:pPr>
      <w:r w:rsidRPr="00DB0C29">
        <w:rPr>
          <w:rFonts w:ascii="Source Sans Pro" w:hAnsi="Source Sans Pro"/>
          <w:color w:val="808080" w:themeColor="background1" w:themeShade="80"/>
        </w:rPr>
        <w:tab/>
      </w:r>
      <w:r w:rsidRPr="00DB0C29">
        <w:rPr>
          <w:rFonts w:ascii="Source Sans Pro" w:hAnsi="Source Sans Pro"/>
          <w:color w:val="808080" w:themeColor="background1" w:themeShade="80"/>
        </w:rPr>
        <w:tab/>
      </w:r>
      <w:r w:rsidR="00A32399" w:rsidRPr="00DB0C29">
        <w:rPr>
          <w:rFonts w:ascii="Source Sans Pro" w:hAnsi="Source Sans Pro"/>
          <w:color w:val="808080" w:themeColor="background1" w:themeShade="80"/>
        </w:rPr>
        <w:t>Asunto</w:t>
      </w:r>
      <w:r w:rsidR="00112980" w:rsidRPr="00DB0C29">
        <w:rPr>
          <w:rFonts w:ascii="Source Sans Pro" w:hAnsi="Source Sans Pro"/>
          <w:color w:val="808080" w:themeColor="background1" w:themeShade="80"/>
        </w:rPr>
        <w:t>:</w:t>
      </w:r>
      <w:r w:rsidR="00DD1A3A">
        <w:rPr>
          <w:rFonts w:ascii="Source Sans Pro" w:hAnsi="Source Sans Pro"/>
          <w:color w:val="808080" w:themeColor="background1" w:themeShade="80"/>
        </w:rPr>
        <w:t xml:space="preserve"> Acta de Entrega de OIP</w:t>
      </w:r>
    </w:p>
    <w:p w:rsidR="00565132" w:rsidRPr="00AB4E35" w:rsidRDefault="00565132" w:rsidP="00112980">
      <w:pPr>
        <w:spacing w:after="0" w:line="276" w:lineRule="auto"/>
        <w:ind w:left="142"/>
        <w:rPr>
          <w:rFonts w:ascii="Source Sans Pro" w:hAnsi="Source Sans Pro"/>
          <w:sz w:val="20"/>
        </w:rPr>
      </w:pPr>
    </w:p>
    <w:p w:rsidR="00565132" w:rsidRPr="00AB4E35" w:rsidRDefault="00565132" w:rsidP="00112980">
      <w:pPr>
        <w:spacing w:after="0" w:line="276" w:lineRule="auto"/>
        <w:ind w:left="142"/>
        <w:rPr>
          <w:rFonts w:ascii="Source Sans Pro" w:hAnsi="Source Sans Pro"/>
          <w:sz w:val="20"/>
        </w:rPr>
      </w:pPr>
    </w:p>
    <w:p w:rsidR="00112980" w:rsidRPr="00DB0C29" w:rsidRDefault="00DD1A3A" w:rsidP="00112980">
      <w:pPr>
        <w:spacing w:after="0" w:line="276" w:lineRule="auto"/>
        <w:ind w:left="142"/>
        <w:rPr>
          <w:rFonts w:ascii="Gotham regular" w:hAnsi="Gotham regular"/>
          <w:b/>
          <w:color w:val="808080" w:themeColor="background1" w:themeShade="80"/>
        </w:rPr>
      </w:pPr>
      <w:r>
        <w:rPr>
          <w:rFonts w:ascii="Gotham regular" w:hAnsi="Gotham regular"/>
          <w:b/>
          <w:color w:val="808080" w:themeColor="background1" w:themeShade="80"/>
        </w:rPr>
        <w:t xml:space="preserve">Unidad de Transparencia de Servicios de Salud </w:t>
      </w:r>
      <w:r w:rsidR="004D76E7">
        <w:rPr>
          <w:rFonts w:ascii="Gotham regular" w:hAnsi="Gotham regular"/>
          <w:b/>
          <w:color w:val="808080" w:themeColor="background1" w:themeShade="80"/>
        </w:rPr>
        <w:t>Pública del Distrito Federal</w:t>
      </w:r>
      <w:r>
        <w:rPr>
          <w:rFonts w:ascii="Gotham regular" w:hAnsi="Gotham regular"/>
          <w:b/>
          <w:color w:val="808080" w:themeColor="background1" w:themeShade="80"/>
        </w:rPr>
        <w:t xml:space="preserve"> </w:t>
      </w:r>
    </w:p>
    <w:p w:rsidR="00565132" w:rsidRPr="00DB0C29" w:rsidRDefault="00867D27" w:rsidP="00112980">
      <w:pPr>
        <w:spacing w:after="0" w:line="276" w:lineRule="auto"/>
        <w:ind w:left="142"/>
        <w:rPr>
          <w:rFonts w:ascii="Gotham regular" w:hAnsi="Gotham regular"/>
          <w:b/>
          <w:color w:val="808080" w:themeColor="background1" w:themeShade="80"/>
        </w:rPr>
      </w:pPr>
      <w:r w:rsidRPr="00DB0C29">
        <w:rPr>
          <w:rFonts w:ascii="Gotham regular" w:hAnsi="Gotham regular"/>
          <w:b/>
          <w:color w:val="808080" w:themeColor="background1" w:themeShade="80"/>
        </w:rPr>
        <w:t>Presente</w:t>
      </w:r>
    </w:p>
    <w:p w:rsidR="00565132" w:rsidRPr="00DB0C29" w:rsidRDefault="00565132" w:rsidP="00867D27">
      <w:pPr>
        <w:spacing w:after="0" w:line="276" w:lineRule="auto"/>
        <w:ind w:left="142"/>
        <w:jc w:val="both"/>
        <w:rPr>
          <w:rFonts w:ascii="Source Sans Pro" w:hAnsi="Source Sans Pro"/>
          <w:color w:val="808080" w:themeColor="background1" w:themeShade="80"/>
        </w:rPr>
      </w:pPr>
    </w:p>
    <w:p w:rsidR="004D76E7" w:rsidRDefault="00DD1A3A" w:rsidP="00DB0C29">
      <w:pPr>
        <w:spacing w:after="0" w:line="276" w:lineRule="auto"/>
        <w:ind w:left="142"/>
        <w:jc w:val="both"/>
        <w:rPr>
          <w:rFonts w:ascii="Source Sans Pro" w:hAnsi="Source Sans Pro"/>
          <w:color w:val="808080" w:themeColor="background1" w:themeShade="80"/>
        </w:rPr>
      </w:pPr>
      <w:r>
        <w:rPr>
          <w:rFonts w:ascii="Source Sans Pro" w:hAnsi="Source Sans Pro"/>
          <w:color w:val="808080" w:themeColor="background1" w:themeShade="80"/>
        </w:rPr>
        <w:t xml:space="preserve">Por medio de la presente </w:t>
      </w:r>
      <w:r w:rsidR="004D76E7">
        <w:rPr>
          <w:rFonts w:ascii="Source Sans Pro" w:hAnsi="Source Sans Pro"/>
          <w:color w:val="808080" w:themeColor="background1" w:themeShade="80"/>
        </w:rPr>
        <w:t xml:space="preserve">se realiza la descripción de los recursos de la información correspondiente del Portal de Transparencia de Servicios de Salud Pública que se encuentra alojado en la dirección </w:t>
      </w:r>
      <w:r w:rsidR="004D76E7" w:rsidRPr="004D76E7">
        <w:rPr>
          <w:rFonts w:ascii="Source Sans Pro" w:hAnsi="Source Sans Pro"/>
          <w:color w:val="808080" w:themeColor="background1" w:themeShade="80"/>
        </w:rPr>
        <w:t>172.4.17.242</w:t>
      </w:r>
      <w:r w:rsidR="004D76E7">
        <w:rPr>
          <w:rFonts w:ascii="Source Sans Pro" w:hAnsi="Source Sans Pro"/>
          <w:color w:val="808080" w:themeColor="background1" w:themeShade="80"/>
        </w:rPr>
        <w:t xml:space="preserve"> con una carga aproximada de 350GB de información</w:t>
      </w:r>
    </w:p>
    <w:p w:rsidR="004D76E7" w:rsidRDefault="004D76E7" w:rsidP="00DB0C29">
      <w:pPr>
        <w:spacing w:after="0" w:line="276" w:lineRule="auto"/>
        <w:ind w:left="142"/>
        <w:jc w:val="both"/>
        <w:rPr>
          <w:rFonts w:ascii="Source Sans Pro" w:hAnsi="Source Sans Pro"/>
          <w:color w:val="808080" w:themeColor="background1" w:themeShade="80"/>
        </w:rPr>
      </w:pPr>
    </w:p>
    <w:p w:rsidR="00DB0C29" w:rsidRDefault="00DB0C29" w:rsidP="00DB0C29">
      <w:pPr>
        <w:spacing w:after="0" w:line="276" w:lineRule="auto"/>
        <w:ind w:left="142"/>
        <w:jc w:val="both"/>
        <w:rPr>
          <w:rFonts w:ascii="Source Sans Pro" w:hAnsi="Source Sans Pro"/>
          <w:color w:val="808080" w:themeColor="background1" w:themeShade="80"/>
        </w:rPr>
      </w:pPr>
      <w:r w:rsidRPr="00DB0C29">
        <w:rPr>
          <w:rFonts w:ascii="Source Sans Pro" w:hAnsi="Source Sans Pro"/>
          <w:color w:val="808080" w:themeColor="background1" w:themeShade="80"/>
        </w:rPr>
        <w:tab/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3366"/>
        <w:gridCol w:w="3340"/>
        <w:gridCol w:w="3340"/>
      </w:tblGrid>
      <w:tr w:rsidR="0049359D" w:rsidTr="005E3E64">
        <w:tc>
          <w:tcPr>
            <w:tcW w:w="3366" w:type="dxa"/>
          </w:tcPr>
          <w:p w:rsidR="004D76E7" w:rsidRDefault="004D76E7" w:rsidP="004D76E7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</w:rPr>
            </w:pPr>
            <w:r>
              <w:rPr>
                <w:rFonts w:ascii="Source Sans Pro" w:hAnsi="Source Sans Pro"/>
                <w:color w:val="808080" w:themeColor="background1" w:themeShade="80"/>
              </w:rPr>
              <w:t>Nombre del Documento</w:t>
            </w:r>
          </w:p>
        </w:tc>
        <w:tc>
          <w:tcPr>
            <w:tcW w:w="3340" w:type="dxa"/>
          </w:tcPr>
          <w:p w:rsidR="004D76E7" w:rsidRDefault="004D76E7" w:rsidP="004D76E7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</w:rPr>
            </w:pPr>
            <w:r>
              <w:rPr>
                <w:rFonts w:ascii="Source Sans Pro" w:hAnsi="Source Sans Pro"/>
                <w:color w:val="808080" w:themeColor="background1" w:themeShade="80"/>
              </w:rPr>
              <w:t>Donde está alojado</w:t>
            </w:r>
          </w:p>
        </w:tc>
        <w:tc>
          <w:tcPr>
            <w:tcW w:w="3340" w:type="dxa"/>
          </w:tcPr>
          <w:p w:rsidR="004D76E7" w:rsidRDefault="004D76E7" w:rsidP="004D76E7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</w:rPr>
            </w:pPr>
            <w:r>
              <w:rPr>
                <w:rFonts w:ascii="Source Sans Pro" w:hAnsi="Source Sans Pro"/>
                <w:color w:val="808080" w:themeColor="background1" w:themeShade="80"/>
              </w:rPr>
              <w:t>Descripción</w:t>
            </w:r>
          </w:p>
        </w:tc>
      </w:tr>
      <w:tr w:rsidR="0049359D" w:rsidTr="005E3E64">
        <w:tc>
          <w:tcPr>
            <w:tcW w:w="3366" w:type="dxa"/>
            <w:vAlign w:val="center"/>
          </w:tcPr>
          <w:p w:rsidR="004D76E7" w:rsidRPr="0049359D" w:rsidRDefault="0049359D" w:rsidP="0049359D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</w:pPr>
            <w:r w:rsidRPr="0049359D"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  <w:t>Claves_Acceso_OIP</w:t>
            </w:r>
            <w:r w:rsidR="005E3E64"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  <w:t>.docx</w:t>
            </w:r>
          </w:p>
        </w:tc>
        <w:tc>
          <w:tcPr>
            <w:tcW w:w="3340" w:type="dxa"/>
            <w:vAlign w:val="center"/>
          </w:tcPr>
          <w:p w:rsidR="0049359D" w:rsidRPr="0049359D" w:rsidRDefault="0049359D" w:rsidP="0049359D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</w:pPr>
            <w:r w:rsidRPr="0049359D"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  <w:t>Manera electrónica</w:t>
            </w:r>
          </w:p>
        </w:tc>
        <w:tc>
          <w:tcPr>
            <w:tcW w:w="3340" w:type="dxa"/>
            <w:vAlign w:val="center"/>
          </w:tcPr>
          <w:p w:rsidR="0049359D" w:rsidRDefault="0049359D" w:rsidP="0049359D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</w:pPr>
          </w:p>
          <w:p w:rsidR="0049359D" w:rsidRDefault="0049359D" w:rsidP="0049359D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</w:pPr>
            <w:r w:rsidRPr="0049359D"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  <w:t>Se encuentran las claves de acceso de todos los Sistemas y componentes de Servicios de Salud</w:t>
            </w:r>
          </w:p>
          <w:p w:rsidR="0049359D" w:rsidRPr="0049359D" w:rsidRDefault="0049359D" w:rsidP="0049359D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</w:pPr>
          </w:p>
        </w:tc>
      </w:tr>
      <w:tr w:rsidR="0049359D" w:rsidTr="005E3E64">
        <w:tc>
          <w:tcPr>
            <w:tcW w:w="3366" w:type="dxa"/>
            <w:vAlign w:val="center"/>
          </w:tcPr>
          <w:p w:rsidR="0049359D" w:rsidRDefault="005E3E64" w:rsidP="005E3E64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</w:rPr>
            </w:pPr>
            <w:proofErr w:type="spellStart"/>
            <w:r>
              <w:rPr>
                <w:rFonts w:ascii="Source Sans Pro" w:hAnsi="Source Sans Pro"/>
                <w:color w:val="808080" w:themeColor="background1" w:themeShade="80"/>
              </w:rPr>
              <w:t>p</w:t>
            </w:r>
            <w:r w:rsidR="0049359D">
              <w:rPr>
                <w:rFonts w:ascii="Source Sans Pro" w:hAnsi="Source Sans Pro"/>
                <w:color w:val="808080" w:themeColor="background1" w:themeShade="80"/>
              </w:rPr>
              <w:t>ortalut</w:t>
            </w:r>
            <w:proofErr w:type="spellEnd"/>
          </w:p>
          <w:p w:rsidR="0049359D" w:rsidRDefault="0049359D" w:rsidP="005E3E64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</w:rPr>
            </w:pPr>
          </w:p>
        </w:tc>
        <w:tc>
          <w:tcPr>
            <w:tcW w:w="3340" w:type="dxa"/>
            <w:vAlign w:val="center"/>
          </w:tcPr>
          <w:p w:rsidR="0049359D" w:rsidRDefault="0049359D" w:rsidP="005E3E64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</w:rPr>
            </w:pPr>
            <w:r>
              <w:rPr>
                <w:rFonts w:ascii="Source Sans Pro" w:hAnsi="Source Sans Pro"/>
                <w:color w:val="808080" w:themeColor="background1" w:themeShade="80"/>
              </w:rPr>
              <w:t xml:space="preserve">Servidor: </w:t>
            </w:r>
            <w:r w:rsidRPr="0049359D">
              <w:rPr>
                <w:rFonts w:ascii="Source Sans Pro" w:hAnsi="Source Sans Pro"/>
                <w:color w:val="808080" w:themeColor="background1" w:themeShade="80"/>
              </w:rPr>
              <w:t>172.4.17.242</w:t>
            </w:r>
          </w:p>
        </w:tc>
        <w:tc>
          <w:tcPr>
            <w:tcW w:w="3340" w:type="dxa"/>
            <w:vAlign w:val="center"/>
          </w:tcPr>
          <w:p w:rsidR="0049359D" w:rsidRDefault="005E3E64" w:rsidP="005E3E64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</w:rPr>
            </w:pPr>
            <w:r>
              <w:rPr>
                <w:rFonts w:ascii="Source Sans Pro" w:hAnsi="Source Sans Pro"/>
                <w:color w:val="808080" w:themeColor="background1" w:themeShade="80"/>
              </w:rPr>
              <w:t>Carpeta electrónica del portal de trasparencia de Servicios de Salud donde se encentra toda la información archivos:   .</w:t>
            </w:r>
            <w:proofErr w:type="spellStart"/>
            <w:r>
              <w:rPr>
                <w:rFonts w:ascii="Source Sans Pro" w:hAnsi="Source Sans Pro"/>
                <w:color w:val="808080" w:themeColor="background1" w:themeShade="80"/>
              </w:rPr>
              <w:t>php</w:t>
            </w:r>
            <w:proofErr w:type="spellEnd"/>
            <w:r>
              <w:rPr>
                <w:rFonts w:ascii="Source Sans Pro" w:hAnsi="Source Sans Pro"/>
                <w:color w:val="808080" w:themeColor="background1" w:themeShade="80"/>
              </w:rPr>
              <w:t xml:space="preserve">, Excel, </w:t>
            </w:r>
            <w:proofErr w:type="spellStart"/>
            <w:r>
              <w:rPr>
                <w:rFonts w:ascii="Source Sans Pro" w:hAnsi="Source Sans Pro"/>
                <w:color w:val="808080" w:themeColor="background1" w:themeShade="80"/>
              </w:rPr>
              <w:t>Pdf</w:t>
            </w:r>
            <w:proofErr w:type="spellEnd"/>
            <w:r>
              <w:rPr>
                <w:rFonts w:ascii="Source Sans Pro" w:hAnsi="Source Sans Pro"/>
                <w:color w:val="808080" w:themeColor="background1" w:themeShade="80"/>
              </w:rPr>
              <w:t>, base de datos.</w:t>
            </w:r>
            <w:bookmarkStart w:id="0" w:name="_GoBack"/>
            <w:bookmarkEnd w:id="0"/>
            <w:r>
              <w:rPr>
                <w:rFonts w:ascii="Source Sans Pro" w:hAnsi="Source Sans Pro"/>
                <w:color w:val="808080" w:themeColor="background1" w:themeShade="80"/>
              </w:rPr>
              <w:t xml:space="preserve"> </w:t>
            </w:r>
          </w:p>
        </w:tc>
      </w:tr>
      <w:tr w:rsidR="005E3E64" w:rsidTr="005E3E64">
        <w:tc>
          <w:tcPr>
            <w:tcW w:w="3366" w:type="dxa"/>
            <w:vAlign w:val="center"/>
          </w:tcPr>
          <w:p w:rsidR="005E3E64" w:rsidRPr="005E3E64" w:rsidRDefault="005E3E64" w:rsidP="005E3E64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</w:pPr>
            <w:r w:rsidRPr="005E3E64"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  <w:t>Cedulas_OIP</w:t>
            </w:r>
            <w:r w:rsidRPr="005E3E64"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  <w:t>.xls</w:t>
            </w:r>
          </w:p>
        </w:tc>
        <w:tc>
          <w:tcPr>
            <w:tcW w:w="3340" w:type="dxa"/>
            <w:vAlign w:val="center"/>
          </w:tcPr>
          <w:p w:rsidR="005E3E64" w:rsidRPr="005E3E64" w:rsidRDefault="005E3E64" w:rsidP="005E3E64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</w:pPr>
            <w:r w:rsidRPr="005E3E64"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  <w:t>Manera electrónica</w:t>
            </w:r>
          </w:p>
        </w:tc>
        <w:tc>
          <w:tcPr>
            <w:tcW w:w="3340" w:type="dxa"/>
            <w:vAlign w:val="center"/>
          </w:tcPr>
          <w:p w:rsidR="005E3E64" w:rsidRDefault="005E3E64" w:rsidP="005E3E64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</w:pPr>
          </w:p>
          <w:p w:rsidR="005E3E64" w:rsidRDefault="005E3E64" w:rsidP="005E3E64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  <w:t xml:space="preserve">Archivo en formato Excel donde se describe la información que entrega cada Trimestre cada una de las Áreas de Servicios de Salud.  </w:t>
            </w:r>
          </w:p>
          <w:p w:rsidR="005E3E64" w:rsidRPr="005E3E64" w:rsidRDefault="005E3E64" w:rsidP="005E3E64">
            <w:pPr>
              <w:spacing w:line="276" w:lineRule="auto"/>
              <w:jc w:val="center"/>
              <w:rPr>
                <w:rFonts w:ascii="Source Sans Pro" w:hAnsi="Source Sans Pro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4D76E7" w:rsidRPr="00DB0C29" w:rsidRDefault="004D76E7" w:rsidP="00DB0C29">
      <w:pPr>
        <w:spacing w:after="0" w:line="276" w:lineRule="auto"/>
        <w:ind w:left="142"/>
        <w:jc w:val="both"/>
        <w:rPr>
          <w:rFonts w:ascii="Source Sans Pro" w:hAnsi="Source Sans Pro"/>
          <w:color w:val="808080" w:themeColor="background1" w:themeShade="80"/>
        </w:rPr>
      </w:pPr>
    </w:p>
    <w:p w:rsidR="00565132" w:rsidRPr="00AB4E35" w:rsidRDefault="00565132" w:rsidP="00112980">
      <w:pPr>
        <w:spacing w:after="0" w:line="276" w:lineRule="auto"/>
        <w:ind w:left="142"/>
        <w:rPr>
          <w:rFonts w:ascii="Source Sans Pro" w:hAnsi="Source Sans Pro"/>
          <w:sz w:val="20"/>
        </w:rPr>
      </w:pPr>
    </w:p>
    <w:p w:rsidR="00867D27" w:rsidRPr="00DB0C29" w:rsidRDefault="00867D27" w:rsidP="00867D27">
      <w:pPr>
        <w:spacing w:after="0" w:line="276" w:lineRule="auto"/>
        <w:ind w:left="142"/>
        <w:jc w:val="center"/>
        <w:rPr>
          <w:rFonts w:ascii="Source Sans Pro" w:hAnsi="Source Sans Pro"/>
          <w:b/>
          <w:color w:val="808080" w:themeColor="background1" w:themeShade="80"/>
        </w:rPr>
      </w:pPr>
      <w:r w:rsidRPr="00DB0C29">
        <w:rPr>
          <w:rFonts w:ascii="Source Sans Pro" w:hAnsi="Source Sans Pro"/>
          <w:b/>
          <w:color w:val="808080" w:themeColor="background1" w:themeShade="80"/>
        </w:rPr>
        <w:t>ATENTAMENTE</w:t>
      </w:r>
    </w:p>
    <w:p w:rsidR="00867D27" w:rsidRPr="00DB0C29" w:rsidRDefault="00867D27" w:rsidP="00867D27">
      <w:pPr>
        <w:spacing w:after="0" w:line="276" w:lineRule="auto"/>
        <w:ind w:left="142"/>
        <w:jc w:val="center"/>
        <w:rPr>
          <w:rFonts w:ascii="Source Sans Pro" w:hAnsi="Source Sans Pro"/>
          <w:color w:val="808080" w:themeColor="background1" w:themeShade="80"/>
        </w:rPr>
      </w:pPr>
    </w:p>
    <w:p w:rsidR="00867D27" w:rsidRPr="00DB0C29" w:rsidRDefault="00DB0C29" w:rsidP="00867D27">
      <w:pPr>
        <w:spacing w:after="0" w:line="276" w:lineRule="auto"/>
        <w:ind w:left="142"/>
        <w:jc w:val="center"/>
        <w:rPr>
          <w:rFonts w:ascii="Source Sans Pro" w:hAnsi="Source Sans Pro"/>
          <w:color w:val="808080" w:themeColor="background1" w:themeShade="80"/>
        </w:rPr>
      </w:pPr>
      <w:r w:rsidRPr="00DB0C29">
        <w:rPr>
          <w:rFonts w:ascii="Source Sans Pro" w:hAnsi="Source Sans Pro"/>
          <w:color w:val="808080" w:themeColor="background1" w:themeShade="80"/>
        </w:rPr>
        <w:tab/>
      </w:r>
    </w:p>
    <w:p w:rsidR="00867D27" w:rsidRPr="00DB0C29" w:rsidRDefault="00DD1A3A" w:rsidP="00210D1B">
      <w:pPr>
        <w:spacing w:after="0" w:line="276" w:lineRule="auto"/>
        <w:ind w:left="142"/>
        <w:jc w:val="center"/>
        <w:rPr>
          <w:rFonts w:ascii="Gotham regular" w:hAnsi="Gotham regular"/>
          <w:b/>
          <w:color w:val="808080" w:themeColor="background1" w:themeShade="80"/>
        </w:rPr>
      </w:pPr>
      <w:r>
        <w:rPr>
          <w:rFonts w:ascii="Gotham regular" w:hAnsi="Gotham regular"/>
          <w:b/>
          <w:color w:val="808080" w:themeColor="background1" w:themeShade="80"/>
        </w:rPr>
        <w:t>Ing. Jorge César Gómez González</w:t>
      </w:r>
    </w:p>
    <w:p w:rsidR="00867D27" w:rsidRPr="00DB0C29" w:rsidRDefault="00DD1A3A" w:rsidP="00210D1B">
      <w:pPr>
        <w:spacing w:after="0" w:line="276" w:lineRule="auto"/>
        <w:ind w:left="142"/>
        <w:jc w:val="center"/>
        <w:rPr>
          <w:rFonts w:ascii="Gotham regular" w:hAnsi="Gotham regular"/>
          <w:b/>
          <w:color w:val="808080" w:themeColor="background1" w:themeShade="80"/>
        </w:rPr>
      </w:pPr>
      <w:r>
        <w:rPr>
          <w:rFonts w:ascii="Gotham regular" w:hAnsi="Gotham regular"/>
          <w:b/>
          <w:color w:val="808080" w:themeColor="background1" w:themeShade="80"/>
        </w:rPr>
        <w:t>Encargado de Información de Portal de Transparencia</w:t>
      </w:r>
    </w:p>
    <w:sectPr w:rsidR="00867D27" w:rsidRPr="00DB0C29" w:rsidSect="00850F81">
      <w:headerReference w:type="default" r:id="rId7"/>
      <w:footerReference w:type="default" r:id="rId8"/>
      <w:pgSz w:w="12240" w:h="15840"/>
      <w:pgMar w:top="1021" w:right="1021" w:bottom="1021" w:left="1021" w:header="56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598" w:rsidRDefault="00041598" w:rsidP="00595A06">
      <w:pPr>
        <w:spacing w:after="0" w:line="240" w:lineRule="auto"/>
      </w:pPr>
      <w:r>
        <w:separator/>
      </w:r>
    </w:p>
  </w:endnote>
  <w:endnote w:type="continuationSeparator" w:id="0">
    <w:p w:rsidR="00041598" w:rsidRDefault="00041598" w:rsidP="0059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Gotham regular">
    <w:altName w:val="Times New Roman"/>
    <w:panose1 w:val="00000000000000000000"/>
    <w:charset w:val="00"/>
    <w:family w:val="roman"/>
    <w:notTrueType/>
    <w:pitch w:val="default"/>
  </w:font>
  <w:font w:name="Source Sans Pro SemiBold">
    <w:altName w:val="Corbe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29A" w:rsidRPr="0058329A" w:rsidRDefault="00157B0E">
    <w:pPr>
      <w:pStyle w:val="Piedepgina"/>
      <w:rPr>
        <w:rFonts w:ascii="Source Sans Pro" w:hAnsi="Source Sans Pro"/>
        <w:color w:val="808080" w:themeColor="background1" w:themeShade="80"/>
        <w:sz w:val="21"/>
        <w:szCs w:val="21"/>
      </w:rPr>
    </w:pPr>
    <w:r>
      <w:rPr>
        <w:noProof/>
        <w:color w:val="808080" w:themeColor="background1" w:themeShade="80"/>
        <w:sz w:val="21"/>
        <w:szCs w:val="21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81280</wp:posOffset>
              </wp:positionH>
              <wp:positionV relativeFrom="paragraph">
                <wp:posOffset>-466090</wp:posOffset>
              </wp:positionV>
              <wp:extent cx="2965450" cy="4476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54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2EF2" w:rsidRPr="00867D27" w:rsidRDefault="00C12EF2" w:rsidP="00E372C3">
                          <w:pPr>
                            <w:pStyle w:val="Encabezado"/>
                            <w:ind w:left="-851" w:firstLine="709"/>
                            <w:jc w:val="both"/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867D27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 xml:space="preserve">Calle </w:t>
                          </w:r>
                          <w:r w:rsidR="000D41DB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>Xocongo 65, 8vo piso,</w:t>
                          </w:r>
                          <w:r w:rsidRPr="00867D27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 xml:space="preserve"> Colonia </w:t>
                          </w:r>
                          <w:r w:rsidR="000D41DB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>Tránsito,</w:t>
                          </w:r>
                          <w:r w:rsidRPr="00867D27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 xml:space="preserve"> </w:t>
                          </w:r>
                        </w:p>
                        <w:p w:rsidR="00C12EF2" w:rsidRPr="00867D27" w:rsidRDefault="00C12EF2" w:rsidP="00C12EF2">
                          <w:pPr>
                            <w:pStyle w:val="Encabezado"/>
                            <w:ind w:left="-851" w:firstLine="709"/>
                            <w:jc w:val="both"/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867D27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 xml:space="preserve">Alcaldía </w:t>
                          </w:r>
                          <w:r w:rsidR="000D41DB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>Cuauhtémoc</w:t>
                          </w:r>
                          <w:r w:rsidRPr="00867D27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>, C.P. 0</w:t>
                          </w:r>
                          <w:r w:rsidR="000D41DB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>6820</w:t>
                          </w:r>
                          <w:r w:rsidRPr="00867D27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>, Ciudad de México.</w:t>
                          </w:r>
                        </w:p>
                        <w:p w:rsidR="00E372C3" w:rsidRPr="00867D27" w:rsidRDefault="00E372C3" w:rsidP="00C12EF2">
                          <w:pPr>
                            <w:pStyle w:val="Encabezado"/>
                            <w:ind w:left="-851" w:firstLine="709"/>
                            <w:jc w:val="both"/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</w:pPr>
                          <w:r w:rsidRPr="00867D27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 xml:space="preserve">T.  </w:t>
                          </w:r>
                          <w:r w:rsidR="007271A7" w:rsidRPr="00867D27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>5132 1200</w:t>
                          </w:r>
                          <w:r w:rsidR="000D41DB">
                            <w:rPr>
                              <w:rFonts w:ascii="Gotham regular" w:hAnsi="Gotham regular"/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eastAsia="es-MX"/>
                            </w:rPr>
                            <w:t xml:space="preserve"> ext.5015 y 1654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6.4pt;margin-top:-36.7pt;width:233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TEmgIAALEFAAAOAAAAZHJzL2Uyb0RvYy54bWysVEtvGjEQvlfqf7B8LwsUSLPKElEiqkoo&#10;iUqqnI3XDla8Htc27NJf37F3eSTNJVUvu7bnm/nmfXXdVJrshPMKTEEHvT4lwnAolXkq6M+Hxacv&#10;lPjATMk0GFHQvfD0evrxw1VtczGEDehSOIJGjM9rW9BNCDbPMs83omK+B1YYFEpwFQt4dU9Z6ViN&#10;1iudDfv9SVaDK60DLrzH15tWSKfJvpSChzspvQhEFxR9C+nr0ncdv9n0iuVPjtmN4p0b7B+8qJgy&#10;SHo0dcMCI1un/jJVKe7Agww9DlUGUiouUgwYzaD/KprVhlmRYsHkeHtMk/9/Zvnt7t4RVRZ0TIlh&#10;FZZovmWlA1IKEkQTgIxjkmrrc8SuLKJD8xUaLHYK2Nsl8GePkOwM0yp4RMekNNJV8Y/hElTEOuyP&#10;uUcKwvFxeDkZj8Yo4igbjS4mF4k3O2lb58M3ARWJh4I6rG3ygO2WPkR+lh8gkcyDVuVCaZ0usZ/E&#10;XDuyY9gJOgxiUKjxAqUNqQs6+YxuRCUDUb3FaRNfROqoji6G20aYTmGvRcRo80NIzGgK9A1uxrkw&#10;R/6EjiiJVO9R7PAnr96j3MaBGokZTDgqV8qAawv7MmXl8yFlssV3Bfdt3DEFoVk3qZUSMr6sodxj&#10;wzho585bvlBYvCXz4Z45HDSsNy6PcIcfqQGTD92Jkg2432+9Rzz2P0opqXFwC+p/bZkTlOjvBifj&#10;cjAaxUlPl9H4YogXdy5Zn0vMtpoDdsQA15Tl6RjxQR+O0kH1iDtmFllRxAxH7oKGw3Ee2nWCO4qL&#10;2SyBcLYtC0uzsvwwJ7E1H5pH5mzXv3G4buEw4ix/1cYtNtbHwGwbQKrU46esdvnHvZAaudthcfGc&#10;3xPqtGmnfwAAAP//AwBQSwMEFAAGAAgAAAAhAPB+zozgAAAACQEAAA8AAABkcnMvZG93bnJldi54&#10;bWxMj81OwzAQhO9IvIO1SFxQ65AUQkOcCiF+JG40LYibGy9JRLyOYjcJb89yguPMjma/yTez7cSI&#10;g28dKbhcRiCQKmdaqhXsysfFDQgfNBndOUIF3+hhU5ye5DozbqJXHLehFlxCPtMKmhD6TEpfNWi1&#10;X7oeiW+fbrA6sBxqaQY9cbntZBxF19LqlvhDo3u8b7D62h6tgo+L+v3Fz0/7KblK+ofnsUzfTKnU&#10;+dl8dwsi4Bz+wvCLz+hQMNPBHcl40bGOmTwoWKTJCgQHVumanQM78Rpkkcv/C4ofAAAA//8DAFBL&#10;AQItABQABgAIAAAAIQC2gziS/gAAAOEBAAATAAAAAAAAAAAAAAAAAAAAAABbQ29udGVudF9UeXBl&#10;c10ueG1sUEsBAi0AFAAGAAgAAAAhADj9If/WAAAAlAEAAAsAAAAAAAAAAAAAAAAALwEAAF9yZWxz&#10;Ly5yZWxzUEsBAi0AFAAGAAgAAAAhAGpdxMSaAgAAsQUAAA4AAAAAAAAAAAAAAAAALgIAAGRycy9l&#10;Mm9Eb2MueG1sUEsBAi0AFAAGAAgAAAAhAPB+zozgAAAACQEAAA8AAAAAAAAAAAAAAAAA9AQAAGRy&#10;cy9kb3ducmV2LnhtbFBLBQYAAAAABAAEAPMAAAABBgAAAAA=&#10;" fillcolor="white [3201]" stroked="f" strokeweight=".5pt">
              <v:textbox>
                <w:txbxContent>
                  <w:p w:rsidR="00C12EF2" w:rsidRPr="00867D27" w:rsidRDefault="00C12EF2" w:rsidP="00E372C3">
                    <w:pPr>
                      <w:pStyle w:val="Encabezado"/>
                      <w:ind w:left="-851" w:firstLine="709"/>
                      <w:jc w:val="both"/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</w:pPr>
                    <w:r w:rsidRPr="00867D27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 xml:space="preserve">Calle </w:t>
                    </w:r>
                    <w:r w:rsidR="000D41DB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>Xocongo 65, 8vo piso,</w:t>
                    </w:r>
                    <w:r w:rsidRPr="00867D27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 xml:space="preserve"> Colonia </w:t>
                    </w:r>
                    <w:r w:rsidR="000D41DB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>Tránsito,</w:t>
                    </w:r>
                    <w:r w:rsidRPr="00867D27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 xml:space="preserve"> </w:t>
                    </w:r>
                  </w:p>
                  <w:p w:rsidR="00C12EF2" w:rsidRPr="00867D27" w:rsidRDefault="00C12EF2" w:rsidP="00C12EF2">
                    <w:pPr>
                      <w:pStyle w:val="Encabezado"/>
                      <w:ind w:left="-851" w:firstLine="709"/>
                      <w:jc w:val="both"/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</w:pPr>
                    <w:r w:rsidRPr="00867D27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 xml:space="preserve">Alcaldía </w:t>
                    </w:r>
                    <w:r w:rsidR="000D41DB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>Cuauhtémoc</w:t>
                    </w:r>
                    <w:r w:rsidRPr="00867D27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>, C.P. 0</w:t>
                    </w:r>
                    <w:r w:rsidR="000D41DB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>6820</w:t>
                    </w:r>
                    <w:r w:rsidRPr="00867D27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>, Ciudad de México.</w:t>
                    </w:r>
                  </w:p>
                  <w:p w:rsidR="00E372C3" w:rsidRPr="00867D27" w:rsidRDefault="00E372C3" w:rsidP="00C12EF2">
                    <w:pPr>
                      <w:pStyle w:val="Encabezado"/>
                      <w:ind w:left="-851" w:firstLine="709"/>
                      <w:jc w:val="both"/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</w:pPr>
                    <w:r w:rsidRPr="00867D27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 xml:space="preserve">T.  </w:t>
                    </w:r>
                    <w:r w:rsidR="007271A7" w:rsidRPr="00867D27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>5132 1200</w:t>
                    </w:r>
                    <w:r w:rsidR="000D41DB">
                      <w:rPr>
                        <w:rFonts w:ascii="Gotham regular" w:hAnsi="Gotham regular"/>
                        <w:noProof/>
                        <w:color w:val="808080" w:themeColor="background1" w:themeShade="80"/>
                        <w:sz w:val="16"/>
                        <w:szCs w:val="16"/>
                        <w:lang w:eastAsia="es-MX"/>
                      </w:rPr>
                      <w:t xml:space="preserve"> ext.5015 y 1654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B4543">
      <w:rPr>
        <w:noProof/>
        <w:color w:val="808080" w:themeColor="background1" w:themeShade="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5047615</wp:posOffset>
          </wp:positionH>
          <wp:positionV relativeFrom="paragraph">
            <wp:posOffset>-493395</wp:posOffset>
          </wp:positionV>
          <wp:extent cx="1697990" cy="516255"/>
          <wp:effectExtent l="19050" t="0" r="0" b="0"/>
          <wp:wrapSquare wrapText="bothSides"/>
          <wp:docPr id="3" name="Imagen 3" descr="C:\Users\Imagen\AppData\Local\Microsoft\Windows\INetCache\Content.Word\Sin título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magen\AppData\Local\Microsoft\Windows\INetCache\Content.Word\Sin título-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598" w:rsidRDefault="00041598" w:rsidP="00595A06">
      <w:pPr>
        <w:spacing w:after="0" w:line="240" w:lineRule="auto"/>
      </w:pPr>
      <w:r>
        <w:separator/>
      </w:r>
    </w:p>
  </w:footnote>
  <w:footnote w:type="continuationSeparator" w:id="0">
    <w:p w:rsidR="00041598" w:rsidRDefault="00041598" w:rsidP="0059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A06" w:rsidRPr="0058329A" w:rsidRDefault="00157B0E" w:rsidP="00D046DE">
    <w:pPr>
      <w:pStyle w:val="Encabezado"/>
      <w:ind w:hanging="851"/>
      <w:rPr>
        <w:noProof/>
        <w:color w:val="808080" w:themeColor="background1" w:themeShade="80"/>
        <w:sz w:val="21"/>
        <w:szCs w:val="21"/>
        <w:lang w:eastAsia="es-MX"/>
      </w:rPr>
    </w:pPr>
    <w:r>
      <w:rPr>
        <w:noProof/>
        <w:color w:val="808080" w:themeColor="background1" w:themeShade="80"/>
        <w:sz w:val="21"/>
        <w:szCs w:val="21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3517900</wp:posOffset>
              </wp:positionH>
              <wp:positionV relativeFrom="paragraph">
                <wp:posOffset>46990</wp:posOffset>
              </wp:positionV>
              <wp:extent cx="3132455" cy="61214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2455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57AD" w:rsidRPr="00627FF2" w:rsidRDefault="008457AD" w:rsidP="00540F49">
                          <w:pPr>
                            <w:pStyle w:val="Encabezado"/>
                            <w:ind w:left="-851" w:firstLine="709"/>
                            <w:jc w:val="both"/>
                            <w:rPr>
                              <w:rFonts w:ascii="Source Sans Pro SemiBold" w:hAnsi="Source Sans Pro SemiBold"/>
                              <w:noProof/>
                              <w:color w:val="808080" w:themeColor="background1" w:themeShade="80"/>
                              <w:sz w:val="21"/>
                              <w:szCs w:val="21"/>
                              <w:lang w:eastAsia="es-MX"/>
                            </w:rPr>
                          </w:pPr>
                          <w:r w:rsidRPr="00627FF2">
                            <w:rPr>
                              <w:rFonts w:ascii="Source Sans Pro SemiBold" w:hAnsi="Source Sans Pro SemiBold"/>
                              <w:noProof/>
                              <w:color w:val="808080" w:themeColor="background1" w:themeShade="80"/>
                              <w:sz w:val="21"/>
                              <w:szCs w:val="21"/>
                              <w:lang w:eastAsia="es-MX"/>
                            </w:rPr>
                            <w:t xml:space="preserve">SECRETARÍA DE </w:t>
                          </w:r>
                          <w:r w:rsidR="00C12EF2" w:rsidRPr="00627FF2">
                            <w:rPr>
                              <w:rFonts w:ascii="Source Sans Pro SemiBold" w:hAnsi="Source Sans Pro SemiBold"/>
                              <w:noProof/>
                              <w:color w:val="808080" w:themeColor="background1" w:themeShade="80"/>
                              <w:sz w:val="21"/>
                              <w:szCs w:val="21"/>
                              <w:lang w:eastAsia="es-MX"/>
                            </w:rPr>
                            <w:t>SALUD DE LA CIUDAD DE MÉXICO</w:t>
                          </w:r>
                        </w:p>
                        <w:p w:rsidR="00850F81" w:rsidRPr="00AB4E35" w:rsidRDefault="00850F81" w:rsidP="00540F49">
                          <w:pPr>
                            <w:pStyle w:val="Encabezado"/>
                            <w:ind w:left="-851" w:firstLine="709"/>
                            <w:jc w:val="both"/>
                            <w:rPr>
                              <w:rFonts w:ascii="Source Sans Pro" w:hAnsi="Source Sans Pro"/>
                              <w:noProof/>
                              <w:color w:val="808080" w:themeColor="background1" w:themeShade="80"/>
                              <w:sz w:val="20"/>
                              <w:szCs w:val="20"/>
                              <w:lang w:eastAsia="es-MX"/>
                            </w:rPr>
                          </w:pPr>
                          <w:r w:rsidRPr="00AB4E35">
                            <w:rPr>
                              <w:rFonts w:ascii="Source Sans Pro" w:hAnsi="Source Sans Pro"/>
                              <w:noProof/>
                              <w:color w:val="808080" w:themeColor="background1" w:themeShade="80"/>
                              <w:sz w:val="20"/>
                              <w:szCs w:val="20"/>
                              <w:lang w:eastAsia="es-MX"/>
                            </w:rPr>
                            <w:t>SUB</w:t>
                          </w:r>
                          <w:r w:rsidR="00C12EF2" w:rsidRPr="00AB4E35">
                            <w:rPr>
                              <w:rFonts w:ascii="Source Sans Pro" w:hAnsi="Source Sans Pro"/>
                              <w:noProof/>
                              <w:color w:val="808080" w:themeColor="background1" w:themeShade="80"/>
                              <w:sz w:val="20"/>
                              <w:szCs w:val="20"/>
                              <w:lang w:eastAsia="es-MX"/>
                            </w:rPr>
                            <w:t xml:space="preserve">DIRECCIÓN DE </w:t>
                          </w:r>
                          <w:r w:rsidRPr="00AB4E35">
                            <w:rPr>
                              <w:rFonts w:ascii="Source Sans Pro" w:hAnsi="Source Sans Pro"/>
                              <w:noProof/>
                              <w:color w:val="808080" w:themeColor="background1" w:themeShade="80"/>
                              <w:sz w:val="20"/>
                              <w:szCs w:val="20"/>
                              <w:lang w:eastAsia="es-MX"/>
                            </w:rPr>
                            <w:t xml:space="preserve">LA UNIDAD DE TRANSPARENCIA </w:t>
                          </w:r>
                        </w:p>
                        <w:p w:rsidR="008457AD" w:rsidRPr="00AB4E35" w:rsidRDefault="00850F81" w:rsidP="00540F49">
                          <w:pPr>
                            <w:pStyle w:val="Encabezado"/>
                            <w:ind w:left="-851" w:firstLine="709"/>
                            <w:jc w:val="both"/>
                            <w:rPr>
                              <w:rFonts w:ascii="Source Sans Pro" w:hAnsi="Source Sans Pro"/>
                              <w:noProof/>
                              <w:color w:val="808080" w:themeColor="background1" w:themeShade="80"/>
                              <w:sz w:val="20"/>
                              <w:szCs w:val="20"/>
                              <w:lang w:eastAsia="es-MX"/>
                            </w:rPr>
                          </w:pPr>
                          <w:r w:rsidRPr="00AB4E35">
                            <w:rPr>
                              <w:rFonts w:ascii="Source Sans Pro" w:hAnsi="Source Sans Pro"/>
                              <w:noProof/>
                              <w:color w:val="808080" w:themeColor="background1" w:themeShade="80"/>
                              <w:sz w:val="20"/>
                              <w:szCs w:val="20"/>
                              <w:lang w:eastAsia="es-MX"/>
                            </w:rPr>
                            <w:t>Y CONTROL DE GESTIÓN DOCUMENTAL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pt;margin-top:3.7pt;width:246.6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5q5mQIAAKoFAAAOAAAAZHJzL2Uyb0RvYy54bWysVE1v2zAMvQ/YfxB0Xx27SbcZdYosRYcB&#10;QVusHXpWZKkRKouapMTOfn0p2flo10uHXWTKfCRF8pHnF12jyUY4r8BUND8ZUSIMh1qZx4r+ur/6&#10;9IUSH5ipmQYjKroVnl5MP344b20pCliBroUj6MT4srUVXYVgyyzzfCUa5k/ACoNKCa5hAa/uMasd&#10;a9F7o7NiNDrLWnC1dcCF9/j3slfSafIvpeDhRkovAtEVxbeFdLp0LuOZTc9Z+eiYXSk+PIP9wysa&#10;pgwG3bu6ZIGRtVN/uWoUd+BBhhMOTQZSKi5SDphNPnqVzd2KWZFyweJ4uy+T/39u+fXm1hFVV7Sg&#10;xLAGWzRfs9oBqQUJogtAilik1voSsXcW0aH7Bh02OyXs7QL4k0dIdoTpDTyiY1E66Zr4xXQJGmIf&#10;tvvaYwjC8edpflqMJxNKOOrO8iIfp+ZkB2vrfPguoCFRqKjD3qYXsM3ChxiflTtIDOZBq/pKaZ0u&#10;kU9irh3ZMGSCDnlMCi1eoLQhLQY/nYySYwPRvMdpE92IxKghXEy3zzBJYatFxGjzU0isaEr0jdiM&#10;c2H28RM6oiSGeo/hgD+86j3GfR5okSKDCXvjRhlwfWNflqx+2pVM9vih4b7PO5YgdMsOqxXFJdRb&#10;ZIqDfuC85VcKu7ZgPtwyhxOGHMCtEW7wkBqw6jBIlKzA/Xnrf8Qj8VFLSYsTW1H/e82coET/MDgS&#10;X/MxcoaEdBlPPhd4ccea5bHGrJs5IBVy3E+WJzHig96J0kHzgMtlFqOiihmOsSsaduI89HsElxMX&#10;s1kC4VBbFhbmzvLdgERO3ncPzNmBuHGqrmE326x8xd8eGxtjYLYOIFUi96GqQ+FxISQGD8srbpzj&#10;e0IdVuz0GQAA//8DAFBLAwQUAAYACAAAACEALnQYVeEAAAAKAQAADwAAAGRycy9kb3ducmV2Lnht&#10;bEyPzW6DMBCE75X6DtZW6qVKTAuUiGCiquqPlFtD2ig3B28AFa8RdoC+fc2pvc1qVjPfZJtJt2zA&#10;3jaGBNwvA2BIpVENVQL2xetiBcw6SUq2hlDAD1rY5NdXmUyVGekDh52rmA8hm0oBtXNdyrkta9TS&#10;Lk2H5L2z6bV0/uwrrno5+nDd8ocgeORaNuQbatnhc43l9+6iBRzvqsPWTm+fYxiH3cv7UCRfqhDi&#10;9mZ6WgNzOLm/Z5jxPTrknulkLqQsawXEceS3OAFJBGz2gygJgZ1mFa6A5xn/PyH/BQAA//8DAFBL&#10;AQItABQABgAIAAAAIQC2gziS/gAAAOEBAAATAAAAAAAAAAAAAAAAAAAAAABbQ29udGVudF9UeXBl&#10;c10ueG1sUEsBAi0AFAAGAAgAAAAhADj9If/WAAAAlAEAAAsAAAAAAAAAAAAAAAAALwEAAF9yZWxz&#10;Ly5yZWxzUEsBAi0AFAAGAAgAAAAhABLTmrmZAgAAqgUAAA4AAAAAAAAAAAAAAAAALgIAAGRycy9l&#10;Mm9Eb2MueG1sUEsBAi0AFAAGAAgAAAAhAC50GFXhAAAACgEAAA8AAAAAAAAAAAAAAAAA8wQAAGRy&#10;cy9kb3ducmV2LnhtbFBLBQYAAAAABAAEAPMAAAABBgAAAAA=&#10;" fillcolor="white [3201]" stroked="f" strokeweight=".5pt">
              <v:textbox>
                <w:txbxContent>
                  <w:p w:rsidR="008457AD" w:rsidRPr="00627FF2" w:rsidRDefault="008457AD" w:rsidP="00540F49">
                    <w:pPr>
                      <w:pStyle w:val="Encabezado"/>
                      <w:ind w:left="-851" w:firstLine="709"/>
                      <w:jc w:val="both"/>
                      <w:rPr>
                        <w:rFonts w:ascii="Source Sans Pro SemiBold" w:hAnsi="Source Sans Pro SemiBold"/>
                        <w:noProof/>
                        <w:color w:val="808080" w:themeColor="background1" w:themeShade="80"/>
                        <w:sz w:val="21"/>
                        <w:szCs w:val="21"/>
                        <w:lang w:eastAsia="es-MX"/>
                      </w:rPr>
                    </w:pPr>
                    <w:r w:rsidRPr="00627FF2">
                      <w:rPr>
                        <w:rFonts w:ascii="Source Sans Pro SemiBold" w:hAnsi="Source Sans Pro SemiBold"/>
                        <w:noProof/>
                        <w:color w:val="808080" w:themeColor="background1" w:themeShade="80"/>
                        <w:sz w:val="21"/>
                        <w:szCs w:val="21"/>
                        <w:lang w:eastAsia="es-MX"/>
                      </w:rPr>
                      <w:t xml:space="preserve">SECRETARÍA DE </w:t>
                    </w:r>
                    <w:r w:rsidR="00C12EF2" w:rsidRPr="00627FF2">
                      <w:rPr>
                        <w:rFonts w:ascii="Source Sans Pro SemiBold" w:hAnsi="Source Sans Pro SemiBold"/>
                        <w:noProof/>
                        <w:color w:val="808080" w:themeColor="background1" w:themeShade="80"/>
                        <w:sz w:val="21"/>
                        <w:szCs w:val="21"/>
                        <w:lang w:eastAsia="es-MX"/>
                      </w:rPr>
                      <w:t>SALUD DE LA CIUDAD DE MÉXICO</w:t>
                    </w:r>
                  </w:p>
                  <w:p w:rsidR="00850F81" w:rsidRPr="00AB4E35" w:rsidRDefault="00850F81" w:rsidP="00540F49">
                    <w:pPr>
                      <w:pStyle w:val="Encabezado"/>
                      <w:ind w:left="-851" w:firstLine="709"/>
                      <w:jc w:val="both"/>
                      <w:rPr>
                        <w:rFonts w:ascii="Source Sans Pro" w:hAnsi="Source Sans Pro"/>
                        <w:noProof/>
                        <w:color w:val="808080" w:themeColor="background1" w:themeShade="80"/>
                        <w:sz w:val="20"/>
                        <w:szCs w:val="20"/>
                        <w:lang w:eastAsia="es-MX"/>
                      </w:rPr>
                    </w:pPr>
                    <w:r w:rsidRPr="00AB4E35">
                      <w:rPr>
                        <w:rFonts w:ascii="Source Sans Pro" w:hAnsi="Source Sans Pro"/>
                        <w:noProof/>
                        <w:color w:val="808080" w:themeColor="background1" w:themeShade="80"/>
                        <w:sz w:val="20"/>
                        <w:szCs w:val="20"/>
                        <w:lang w:eastAsia="es-MX"/>
                      </w:rPr>
                      <w:t>SUB</w:t>
                    </w:r>
                    <w:r w:rsidR="00C12EF2" w:rsidRPr="00AB4E35">
                      <w:rPr>
                        <w:rFonts w:ascii="Source Sans Pro" w:hAnsi="Source Sans Pro"/>
                        <w:noProof/>
                        <w:color w:val="808080" w:themeColor="background1" w:themeShade="80"/>
                        <w:sz w:val="20"/>
                        <w:szCs w:val="20"/>
                        <w:lang w:eastAsia="es-MX"/>
                      </w:rPr>
                      <w:t xml:space="preserve">DIRECCIÓN DE </w:t>
                    </w:r>
                    <w:r w:rsidRPr="00AB4E35">
                      <w:rPr>
                        <w:rFonts w:ascii="Source Sans Pro" w:hAnsi="Source Sans Pro"/>
                        <w:noProof/>
                        <w:color w:val="808080" w:themeColor="background1" w:themeShade="80"/>
                        <w:sz w:val="20"/>
                        <w:szCs w:val="20"/>
                        <w:lang w:eastAsia="es-MX"/>
                      </w:rPr>
                      <w:t xml:space="preserve">LA UNIDAD DE TRANSPARENCIA </w:t>
                    </w:r>
                  </w:p>
                  <w:p w:rsidR="008457AD" w:rsidRPr="00AB4E35" w:rsidRDefault="00850F81" w:rsidP="00540F49">
                    <w:pPr>
                      <w:pStyle w:val="Encabezado"/>
                      <w:ind w:left="-851" w:firstLine="709"/>
                      <w:jc w:val="both"/>
                      <w:rPr>
                        <w:rFonts w:ascii="Source Sans Pro" w:hAnsi="Source Sans Pro"/>
                        <w:noProof/>
                        <w:color w:val="808080" w:themeColor="background1" w:themeShade="80"/>
                        <w:sz w:val="20"/>
                        <w:szCs w:val="20"/>
                        <w:lang w:eastAsia="es-MX"/>
                      </w:rPr>
                    </w:pPr>
                    <w:r w:rsidRPr="00AB4E35">
                      <w:rPr>
                        <w:rFonts w:ascii="Source Sans Pro" w:hAnsi="Source Sans Pro"/>
                        <w:noProof/>
                        <w:color w:val="808080" w:themeColor="background1" w:themeShade="80"/>
                        <w:sz w:val="20"/>
                        <w:szCs w:val="20"/>
                        <w:lang w:eastAsia="es-MX"/>
                      </w:rPr>
                      <w:t>Y CONTROL DE GESTIÓN DOCUMENTAL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50F81" w:rsidRPr="0058329A">
      <w:rPr>
        <w:noProof/>
        <w:color w:val="808080" w:themeColor="background1" w:themeShade="80"/>
        <w:sz w:val="21"/>
        <w:szCs w:val="21"/>
        <w:lang w:eastAsia="es-MX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92710</wp:posOffset>
          </wp:positionV>
          <wp:extent cx="2286635" cy="572135"/>
          <wp:effectExtent l="19050" t="0" r="0" b="0"/>
          <wp:wrapTight wrapText="bothSides">
            <wp:wrapPolygon edited="0">
              <wp:start x="-180" y="0"/>
              <wp:lineTo x="-180" y="20857"/>
              <wp:lineTo x="21594" y="20857"/>
              <wp:lineTo x="21594" y="0"/>
              <wp:lineTo x="-180" y="0"/>
            </wp:wrapPolygon>
          </wp:wrapTight>
          <wp:docPr id="33" name="Imagen 33" descr="C:\Users\Imagen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magen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63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6"/>
    <w:rsid w:val="00041598"/>
    <w:rsid w:val="000D41DB"/>
    <w:rsid w:val="00112980"/>
    <w:rsid w:val="00157B0E"/>
    <w:rsid w:val="00210D1B"/>
    <w:rsid w:val="002140DE"/>
    <w:rsid w:val="002403DE"/>
    <w:rsid w:val="00292BED"/>
    <w:rsid w:val="00361272"/>
    <w:rsid w:val="004378DE"/>
    <w:rsid w:val="00464242"/>
    <w:rsid w:val="0049359D"/>
    <w:rsid w:val="004D76E7"/>
    <w:rsid w:val="004E7B1B"/>
    <w:rsid w:val="0051317A"/>
    <w:rsid w:val="00540F49"/>
    <w:rsid w:val="00565132"/>
    <w:rsid w:val="0058329A"/>
    <w:rsid w:val="00595A06"/>
    <w:rsid w:val="005E3E64"/>
    <w:rsid w:val="00627FF2"/>
    <w:rsid w:val="006C4C5C"/>
    <w:rsid w:val="007271A7"/>
    <w:rsid w:val="007A78E5"/>
    <w:rsid w:val="007F256D"/>
    <w:rsid w:val="00830F3D"/>
    <w:rsid w:val="008457AD"/>
    <w:rsid w:val="00850F81"/>
    <w:rsid w:val="00867D27"/>
    <w:rsid w:val="009A635C"/>
    <w:rsid w:val="00A32399"/>
    <w:rsid w:val="00AB4E35"/>
    <w:rsid w:val="00AE58CD"/>
    <w:rsid w:val="00B238BE"/>
    <w:rsid w:val="00B55B41"/>
    <w:rsid w:val="00B9457E"/>
    <w:rsid w:val="00BD149C"/>
    <w:rsid w:val="00BE44AC"/>
    <w:rsid w:val="00C12EF2"/>
    <w:rsid w:val="00CB4543"/>
    <w:rsid w:val="00D046DE"/>
    <w:rsid w:val="00DB0C29"/>
    <w:rsid w:val="00DD1A3A"/>
    <w:rsid w:val="00DF6444"/>
    <w:rsid w:val="00E025B0"/>
    <w:rsid w:val="00E22BF9"/>
    <w:rsid w:val="00E372C3"/>
    <w:rsid w:val="00F25924"/>
    <w:rsid w:val="00F55D6A"/>
    <w:rsid w:val="00F93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43D2A"/>
  <w15:docId w15:val="{1445E2E0-E41B-401A-B771-B22EF0C4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132"/>
  </w:style>
  <w:style w:type="paragraph" w:styleId="Ttulo3">
    <w:name w:val="heading 3"/>
    <w:basedOn w:val="Normal"/>
    <w:link w:val="Ttulo3Car"/>
    <w:uiPriority w:val="9"/>
    <w:qFormat/>
    <w:rsid w:val="007A7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A06"/>
  </w:style>
  <w:style w:type="paragraph" w:styleId="Piedepgina">
    <w:name w:val="footer"/>
    <w:basedOn w:val="Normal"/>
    <w:link w:val="PiedepginaCar"/>
    <w:uiPriority w:val="99"/>
    <w:unhideWhenUsed/>
    <w:rsid w:val="00595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A06"/>
  </w:style>
  <w:style w:type="paragraph" w:styleId="Textodeglobo">
    <w:name w:val="Balloon Text"/>
    <w:basedOn w:val="Normal"/>
    <w:link w:val="TextodegloboCar"/>
    <w:uiPriority w:val="99"/>
    <w:semiHidden/>
    <w:unhideWhenUsed/>
    <w:rsid w:val="00583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29A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7A78E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7A78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78E5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D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0E5A-AEDE-415A-BCFC-99C06F78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IMAGEN15</dc:creator>
  <cp:lastModifiedBy>oip</cp:lastModifiedBy>
  <cp:revision>3</cp:revision>
  <cp:lastPrinted>2019-04-02T17:54:00Z</cp:lastPrinted>
  <dcterms:created xsi:type="dcterms:W3CDTF">2019-06-14T17:45:00Z</dcterms:created>
  <dcterms:modified xsi:type="dcterms:W3CDTF">2019-06-14T18:16:00Z</dcterms:modified>
</cp:coreProperties>
</file>